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4B28D2" w:rsidRPr="00D368B3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Приложение № 6</w:t>
      </w:r>
    </w:p>
    <w:p w:rsidR="004B28D2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>к Договору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о брокерском обслуживании</w:t>
      </w:r>
    </w:p>
    <w:p w:rsidR="004B28D2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Депозитарному договору</w:t>
      </w:r>
    </w:p>
    <w:p w:rsidR="00772D76" w:rsidRPr="00772D76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оказания услуг по учету иностранных финансовых инструментов</w:t>
      </w:r>
      <w:r w:rsidR="0032535D">
        <w:rPr>
          <w:rFonts w:ascii="Times New Roman" w:hAnsi="Times New Roman" w:cs="Times New Roman"/>
          <w:sz w:val="18"/>
          <w:szCs w:val="18"/>
        </w:rPr>
        <w:t>,</w:t>
      </w:r>
      <w:r w:rsidRPr="0032535D" w:rsidR="0032535D">
        <w:t xml:space="preserve"> </w:t>
      </w:r>
      <w:r w:rsidRPr="0032535D" w:rsidR="0032535D">
        <w:rPr>
          <w:rFonts w:ascii="Times New Roman" w:hAnsi="Times New Roman" w:cs="Times New Roman"/>
          <w:sz w:val="18"/>
          <w:szCs w:val="18"/>
        </w:rPr>
        <w:t>не квалифицированных в качестве ценных бумаг</w:t>
      </w:r>
      <w:bookmarkStart w:id="0" w:name="_GoBack"/>
      <w:bookmarkEnd w:id="0"/>
    </w:p>
    <w:p w:rsidR="004B28D2" w:rsidP="004B28D2">
      <w:pPr>
        <w:pStyle w:val="Title"/>
        <w:rPr>
          <w:rFonts w:ascii="Times New Roman" w:hAnsi="Times New Roman" w:cs="Times New Roman"/>
        </w:rPr>
      </w:pPr>
    </w:p>
    <w:p w:rsidR="000B7237" w:rsidRPr="005E7439" w:rsidP="000B723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ПЕРЕЧНИ ДОКУМЕНТОВ</w:t>
      </w:r>
      <w:r w:rsidRPr="005E7439">
        <w:rPr>
          <w:rFonts w:ascii="Times New Roman" w:hAnsi="Times New Roman" w:cs="Times New Roman"/>
        </w:rPr>
        <w:t>,</w:t>
      </w:r>
    </w:p>
    <w:p w:rsidR="000B7237" w:rsidRPr="00D368B3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lang w:val="ru-RU"/>
        </w:rPr>
        <w:t>НЕОБХОДИМЫХ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ДЛЯ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ЗАКЛЮЧЕНИЯ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ДОГОВОРА</w:t>
      </w:r>
    </w:p>
    <w:p w:rsidR="000B7237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B648D" w:rsidRPr="00C5213E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РЕЗИДЕНТУ РФ</w:t>
      </w:r>
      <w:r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3"/>
      </w:r>
      <w:r w:rsidRPr="00C5213E" w:rsidR="00BE457E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60D5C" w:rsidRPr="00C5213E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766"/>
        <w:gridCol w:w="5427"/>
        <w:gridCol w:w="3157"/>
      </w:tblGrid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02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688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 w:rsidR="000B7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Устав со всеми изменениями и дополнениями с удостоверением нотариуса о равнозначности документа на бумажном носителе электронному документу (если устав был подписан налоговыми органами усиленной квалифицированной электронной подписью)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нотариусом либо налоговым органом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Документ, подтверждающий полномочия Единоличного исполнительного органа юридического лица (протокол уполномоченного органа или решение единственного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учредителя/участника/акционера о назначении или о продлении полномочий)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без доверенности и сведения, 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лица  (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анкета физического лица). </w:t>
            </w:r>
          </w:p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Документы, подтверждающие информацию о персональном составе органов управления (коллегиального органа управления) протоколы общего собрания участников, заседания совета директоров, приказы, и т.д., и/или информация о персональном составе органа управления в свободной форме на фирменном бланке организации за подписью руководителя юридического лица.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Документы, подтверждающие основания признания лица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бенефициарным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владельцем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</w:t>
            </w:r>
            <w:r w:rsidRPr="00C5213E" w:rsidR="00800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нкету юридического лица)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4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 документа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организаций, обязанных проводить аудит в соответствии со статьей 5 Федерального закона №307-ФЗ "Об аудиторской деятельности" от 30.12.2008 г.:</w:t>
            </w:r>
          </w:p>
          <w:p w:rsidR="003B648D" w:rsidRPr="00C5213E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Российской Федерации с приложением текста годовой бухгалтерской отчетности. В случае невозможности предоставить аудиторское заключение на годовой отчет за прошедший год, необходимо предоставить годовую бухгалтерскую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налоговая декларация по налогу на прибыль организаций, 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Для организаций, не подпадающих под действие статьи 5 Федерального закона №307-ФЗ "Об аудиторской деятельности" от 30.12.2008 г.: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годовая бухгалтерская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направлении по почте), либо копии подтверждения отправки на бумажных носителях (при передаче в электронном виде);</w:t>
            </w:r>
          </w:p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налоговая декларация по налогу на прибыль организаций, 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почте), либо копии подтверждения отправки на бумажных носителях (при передаче в электронном виде);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02" w:type="pct"/>
          </w:tcPr>
          <w:p w:rsidR="003B648D" w:rsidRPr="00C5213E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Отзыв в произвольной письменной форме, от кредитных организаций и (или)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некредитных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финансовых организаций, в которых юридическое лицо находится на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обслуживании, с информацией об оценке деловой репутации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 аренды или иной документ, подтверждающий адрес фактического нахождения, а также передаточный акт к договору аренды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6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доверительного управления паевым инвестиционным фондом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7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Уполномоченного лица Клиента и 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 w:rsidR="00020E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02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688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</w:p>
        </w:tc>
      </w:tr>
    </w:tbl>
    <w:p w:rsidR="003B648D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B648D" w:rsidRPr="003F34DB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3F34DB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НЕРЕЗИДЕНТУ РФ</w:t>
      </w:r>
    </w:p>
    <w:p w:rsidR="003B648D" w:rsidRPr="003F34DB" w:rsidP="003B648D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b/>
          <w:sz w:val="20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466"/>
        <w:gridCol w:w="5567"/>
        <w:gridCol w:w="3317"/>
      </w:tblGrid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77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774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правовой статус юридического лица-нерезидента по законодательству страны, на территории которой создано это юридическое лицо, в частности: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учредительных документов (в том числе, всех изменений и дополнений к ним);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документов, подтверждающих государственную регистрацию юридического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лица-нерезидента (сертификат об инкорпорации .) в случае наличия выписки в соответствии с п. 9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назначение и полномочия руководителя юридического лица (протокол, решение, иной документ уполномоченного лица/органа о назначении руководителя, сертификат и т.п.)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местонахождение (зарегистрированного офиса) юридического лица-нерезидента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77" w:type="pct"/>
            <w:vAlign w:val="bottom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постановке на учет или об учете в налоговом органе РФ (при наличии)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удостоверяющий личность лица, наделенного полномочиями действовать от имени юридического лица-нерезидента и сведения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необходимые для идентификации лица (анкета физического лица).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 сертификата о текущем статусе компании («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standing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/ «с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Incumbency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»), выданном не позднее, чем за </w:t>
            </w:r>
            <w:r w:rsidRPr="006751E2" w:rsidR="003379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год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даты подачи документов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(предоставляется при условии, что с момента регистрации юридического лица прошло более 1 (одного) года и если выдача такого сертификата в отношении данного юридического лица предусмотрена законодательством его места регистрации)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торгового/банковского реестра (при наличии) со сроком выдачи, не превышающим 1 (один) месяц до момента предоставления. В случае если в стране инкорпорации информация не выдается в виде единой выписки, то предоставляются сертификаты об адресе (о зарегистрированном офисе), о директорах, об акционерах, об акционерном капитале (или аналогичные сертификаты в зависимости от государства регистрации Компании), выданные не ранее 1 (одного) месяца до даты представления в Банк.</w:t>
            </w:r>
          </w:p>
        </w:tc>
        <w:tc>
          <w:tcPr>
            <w:tcW w:w="1774" w:type="pct"/>
          </w:tcPr>
          <w:p w:rsidR="008005B4" w:rsidRPr="00C5213E" w:rsidP="008005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оригинала, выданного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регистратором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о статусе налогоплательщика в смысле соглашений во избежание двойного налогообложения, заверенная компетентным органом соответствующего иностранного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государства, с переводом на русский язык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Лицензия/иной документ, подтверждающий право юридического лица -нерезидента в соответствии с законом государства регистрации осуществлять брокерскую деятельность (в случае действия нерезидента в интересах своих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клиентов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), либо выписка из реестра лицензий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анкету юридического лица)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8"/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Бухгалтерский баланс за предшествующий отчетный период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9"/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финансовых результатах за предшествующий отчетный период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Доверенность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 w:rsidR="00020E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</w:p>
        </w:tc>
      </w:tr>
    </w:tbl>
    <w:p w:rsidR="003B648D" w:rsidRPr="00552DA1" w:rsidP="003B64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3B648D" w:rsidRPr="006F3D66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:rsidR="00092DD8" w:rsidRPr="006751E2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t>ДОКУМЕНТЫ, НЕОБХОДИМЫЕ ФИЗИЧЕСКИМ ЛИЦАМ (ГРАЖДАНАМ РФ)</w:t>
      </w:r>
      <w:r w:rsidRPr="006751E2" w:rsidR="003B648D">
        <w:rPr>
          <w:lang w:val="ru-RU"/>
        </w:rPr>
        <w:t xml:space="preserve"> </w:t>
      </w:r>
      <w:r>
        <w:footnoteReference w:id="10"/>
      </w:r>
    </w:p>
    <w:p w:rsidR="00092DD8" w:rsidRPr="006751E2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1650"/>
        <w:gridCol w:w="4985"/>
        <w:gridCol w:w="2715"/>
      </w:tblGrid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66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452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118" w:type="pct"/>
            <w:gridSpan w:val="2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2666" w:type="pct"/>
          </w:tcPr>
          <w:p w:rsidR="00092DD8" w:rsidRPr="00C5213E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66" w:type="pct"/>
          </w:tcPr>
          <w:p w:rsidR="00092DD8" w:rsidRPr="00C5213E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1"/>
            </w: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52" w:type="pct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6" w:type="pct"/>
          </w:tcPr>
          <w:p w:rsidR="00092DD8" w:rsidRPr="00C5213E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адрес места пребывания гражданина в случае, если адрес места пребывания гражданина отличен от адреса места регистрации</w:t>
            </w:r>
          </w:p>
        </w:tc>
        <w:tc>
          <w:tcPr>
            <w:tcW w:w="145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5000" w:type="pct"/>
            <w:gridSpan w:val="3"/>
          </w:tcPr>
          <w:p w:rsidR="00092DD8" w:rsidRPr="006751E2" w:rsidP="008005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Физические лица – граждане РФ в случае дистанционного заключения Договора предоставляют: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666" w:type="pct"/>
          </w:tcPr>
          <w:p w:rsidR="00092DD8" w:rsidRPr="006751E2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</w:tbl>
    <w:p w:rsidR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:rsidR="003B648D" w:rsidRPr="00552DA1" w:rsidP="006751E2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sectPr w:rsidSect="00965C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D6FCF" w:rsidP="003B648D">
      <w:pPr>
        <w:spacing w:after="0" w:line="240" w:lineRule="auto"/>
      </w:pPr>
      <w:r>
        <w:separator/>
      </w:r>
    </w:p>
  </w:footnote>
  <w:footnote w:type="continuationSeparator" w:id="1">
    <w:p w:rsidR="005D6FCF" w:rsidP="003B648D">
      <w:pPr>
        <w:spacing w:after="0" w:line="240" w:lineRule="auto"/>
      </w:pPr>
      <w:r>
        <w:continuationSeparator/>
      </w:r>
    </w:p>
  </w:footnote>
  <w:footnote w:type="continuationNotice" w:id="2">
    <w:p w:rsidR="005D6FCF">
      <w:pPr>
        <w:spacing w:after="0" w:line="240" w:lineRule="auto"/>
      </w:pPr>
    </w:p>
  </w:footnote>
  <w:footnote w:id="3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При отсутствии какого-либо документа из перечня Клиент представляет Брокеру сопроводительное письмо, заверенное оригинальной печатью и подписью уполномоченного лица, объясняющее причины, по которым документ не предоставлен. Документы, составленные за пределами РФ, должны быть дополнительно легализованы/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>апостилированы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 предусмотренном законодательством порядке.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Fonts w:ascii="Times New Roman" w:hAnsi="Times New Roman" w:cs="Times New Roman"/>
          <w:sz w:val="14"/>
          <w:szCs w:val="14"/>
          <w:lang w:val="ru-RU"/>
        </w:rPr>
        <w:t>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</w:t>
      </w:r>
    </w:p>
  </w:footnote>
  <w:footnote w:id="4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vertAlign w:val="superscript"/>
          <w:lang w:val="ru-RU"/>
        </w:rPr>
        <w:t xml:space="preserve"> 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В случае если 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>бенефициарный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владелец, являясь гражданином Российской Федерации, может подтвердить факт постоянного проживания в стране за пределами Российской Федерации, в таком случае документом</w:t>
      </w:r>
      <w:r w:rsidRPr="006751E2" w:rsidR="00C5213E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удостоверяющим личность</w:t>
      </w:r>
      <w:r w:rsidRPr="006751E2" w:rsidR="00C5213E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5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Обязателен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для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предоставления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юридическими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период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деятельности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которых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превышает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три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месяца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дня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регистрации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.</w:t>
      </w:r>
    </w:p>
  </w:footnote>
  <w:footnote w:id="6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Предоставляется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случае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если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адрес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фактического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нахождения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юридического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отличается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от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адреса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места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ахождения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указанного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Выписке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ЕГРЮЛ. </w:t>
      </w:r>
    </w:p>
  </w:footnote>
  <w:footnote w:id="7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Предоставляется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профессиональным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участником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рынка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ценных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бумаг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–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управляющей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компанией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имеющей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лицензию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осуществление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деятельности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управлению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паевыми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негосударственными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пенсионными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</w:p>
  </w:footnote>
  <w:footnote w:id="8">
    <w:p w:rsidR="008005B4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случае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если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бенефициарный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владелец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являясь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гражданином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Российской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Федерации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 может подтвердить факт постоянного проживания в стране за пределами Российской Федерации, в таком случае документом удостоверяющим личность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9">
    <w:p w:rsidR="008005B4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Предоставляются аналоги указанных документов, составленные в соответствии с законодательством страны, резидентом которой является юридическое лицо.</w:t>
      </w:r>
    </w:p>
  </w:footnote>
  <w:footnote w:id="10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Документы, составленные на иностранном языке, должны быть представлены с переводом на русский язык. 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перевод..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Документы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составленные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пределами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РФ,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должны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быть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дополнительно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легализованы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/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апостилированы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предусмотренном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законодательством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порядке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</w:footnote>
  <w:footnote w:id="11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Принимается только в случае, если Клиент уже является клиентом Банка на основании иных ранее заключенных договоров, при заключении которых он был идентифицирован Банком по паспорту гражданина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48D" w:rsidRPr="00D368B3" w:rsidP="004B28D2">
    <w:pPr>
      <w:jc w:val="center"/>
      <w:rPr>
        <w:lang w:val="ru-RU"/>
      </w:rPr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1" name="Picture 1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253313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4A705C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1">
    <w:nsid w:val="3BA72347"/>
    <w:multiLevelType w:val="hybridMultilevel"/>
    <w:tmpl w:val="0DE66CE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b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2">
    <w:nsid w:val="4E682306"/>
    <w:multiLevelType w:val="hybridMultilevel"/>
    <w:tmpl w:val="9AA07AEA"/>
    <w:lvl w:ilvl="0">
      <w:start w:val="3"/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52D33E65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4">
    <w:nsid w:val="563D3BBC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5">
    <w:nsid w:val="7E401FBB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DD8"/>
    <w:pPr>
      <w:widowControl w:val="0"/>
      <w:autoSpaceDE w:val="0"/>
      <w:autoSpaceDN w:val="0"/>
      <w:spacing w:after="0" w:line="240" w:lineRule="auto"/>
      <w:ind w:left="108"/>
      <w:outlineLvl w:val="0"/>
    </w:pPr>
    <w:rPr>
      <w:rFonts w:ascii="Arial" w:eastAsia="Arial" w:hAnsi="Arial" w:cs="Arial"/>
      <w:b/>
      <w:bCs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heading 1"/>
    <w:uiPriority w:val="22"/>
    <w:qFormat/>
    <w:rsid w:val="00A13FBC"/>
    <w:rPr>
      <w:rFonts w:ascii="Times New Roman" w:hAnsi="Times New Roman"/>
      <w:b/>
      <w:bCs/>
      <w:sz w:val="28"/>
      <w:bdr w:val="none" w:sz="0" w:space="0" w:color="auto"/>
    </w:rPr>
  </w:style>
  <w:style w:type="table" w:styleId="TableGrid">
    <w:name w:val="Table Grid"/>
    <w:basedOn w:val="TableNormal"/>
    <w:uiPriority w:val="39"/>
    <w:rsid w:val="00DF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D9"/>
    <w:rPr>
      <w:vertAlign w:val="superscript"/>
    </w:rPr>
  </w:style>
  <w:style w:type="paragraph" w:styleId="ListParagraph">
    <w:name w:val="List Paragraph"/>
    <w:basedOn w:val="Normal"/>
    <w:uiPriority w:val="1"/>
    <w:qFormat/>
    <w:rsid w:val="00FF3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F2"/>
  </w:style>
  <w:style w:type="paragraph" w:styleId="Footer">
    <w:name w:val="footer"/>
    <w:basedOn w:val="Normal"/>
    <w:link w:val="Foot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F2"/>
  </w:style>
  <w:style w:type="paragraph" w:styleId="Title">
    <w:name w:val="Title"/>
    <w:basedOn w:val="Normal"/>
    <w:link w:val="TitleChar"/>
    <w:uiPriority w:val="10"/>
    <w:qFormat/>
    <w:rsid w:val="000B7237"/>
    <w:pPr>
      <w:widowControl w:val="0"/>
      <w:autoSpaceDE w:val="0"/>
      <w:autoSpaceDN w:val="0"/>
      <w:spacing w:after="0" w:line="240" w:lineRule="auto"/>
      <w:ind w:right="6"/>
      <w:jc w:val="center"/>
    </w:pPr>
    <w:rPr>
      <w:rFonts w:ascii="Arial" w:eastAsia="Arial" w:hAnsi="Arial" w:cs="Arial"/>
      <w:b/>
      <w:bCs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0B7237"/>
    <w:rPr>
      <w:rFonts w:ascii="Arial" w:eastAsia="Arial" w:hAnsi="Arial" w:cs="Arial"/>
      <w:b/>
      <w:bCs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92DD8"/>
    <w:rPr>
      <w:rFonts w:ascii="Arial" w:eastAsia="Arial" w:hAnsi="Arial" w:cs="Arial"/>
      <w:b/>
      <w:bCs/>
      <w:sz w:val="20"/>
      <w:szCs w:val="20"/>
      <w:lang w:val="ru-RU"/>
    </w:rPr>
  </w:style>
  <w:style w:type="table" w:customStyle="1" w:styleId="TableNormal1">
    <w:name w:val="Table Normal1"/>
    <w:uiPriority w:val="2"/>
    <w:semiHidden/>
    <w:unhideWhenUsed/>
    <w:qFormat/>
    <w:rsid w:val="00092D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092DD8"/>
    <w:rPr>
      <w:rFonts w:ascii="Arial" w:eastAsia="Arial" w:hAnsi="Arial" w:cs="Arial"/>
      <w:sz w:val="20"/>
      <w:szCs w:val="20"/>
      <w:lang w:val="ru-RU"/>
    </w:rPr>
  </w:style>
  <w:style w:type="paragraph" w:customStyle="1" w:styleId="TableParagraph">
    <w:name w:val="Table Paragraph"/>
    <w:basedOn w:val="Normal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9F55-C1A8-4039-BF10-DB80411E3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C2E08-2DDB-402D-B4B4-F1B9C1BDB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89E4C-949C-4E64-B47B-DC605CE5C322}">
  <ds:schemaRefs/>
</ds:datastoreItem>
</file>

<file path=customXml/itemProps4.xml><?xml version="1.0" encoding="utf-8"?>
<ds:datastoreItem xmlns:ds="http://schemas.openxmlformats.org/officeDocument/2006/customXml" ds:itemID="{5067F1B3-8812-48B2-A8DF-0FD055A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Стройкова Наталья Андреевна</dc:creator>
  <cp:lastModifiedBy>Ryazanova Elena</cp:lastModifiedBy>
  <cp:revision>4</cp:revision>
  <dcterms:created xsi:type="dcterms:W3CDTF">2022-05-23T13:39:00Z</dcterms:created>
  <dcterms:modified xsi:type="dcterms:W3CDTF">2022-05-26T13:04:00Z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