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5407" w:rsidRPr="00F4213C" w:rsidRDefault="00676DDF" w:rsidP="00857DA7">
      <w:pPr>
        <w:pStyle w:val="ac"/>
        <w:tabs>
          <w:tab w:val="clear" w:pos="4677"/>
          <w:tab w:val="clear" w:pos="9355"/>
        </w:tabs>
        <w:rPr>
          <w:rFonts w:ascii="Arial" w:hAnsi="Arial" w:cs="Arial"/>
          <w:b/>
          <w:sz w:val="20"/>
          <w:szCs w:val="20"/>
        </w:rPr>
      </w:pPr>
      <w:r w:rsidRPr="00F4213C">
        <w:rPr>
          <w:rFonts w:cs="Arial"/>
          <w:noProof/>
          <w:lang w:eastAsia="ru-RU"/>
        </w:rPr>
        <mc:AlternateContent>
          <mc:Choice Requires="wps">
            <w:drawing>
              <wp:inline distT="0" distB="0" distL="0" distR="0" wp14:anchorId="0A0EC324" wp14:editId="7360F5EC">
                <wp:extent cx="5828665" cy="933450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933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407" w:rsidRDefault="009A73D7">
                            <w:pPr>
                              <w:pStyle w:val="1"/>
                              <w:numPr>
                                <w:ilvl w:val="0"/>
                                <w:numId w:val="0"/>
                              </w:numPr>
                              <w:spacing w:before="360" w:after="840"/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ПАО «СКБ-банк»</w:t>
                            </w:r>
                          </w:p>
                          <w:p w:rsidR="00B95407" w:rsidRDefault="00B954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B95407" w:rsidRDefault="00B954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B95407" w:rsidRDefault="00B954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B95407" w:rsidRDefault="00B954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B95407" w:rsidRDefault="00B954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B95407" w:rsidRDefault="00275559">
                            <w:pPr>
                              <w:ind w:left="5669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Утверждено:</w:t>
                            </w:r>
                          </w:p>
                          <w:p w:rsidR="00B95407" w:rsidRDefault="00275559">
                            <w:pPr>
                              <w:ind w:left="5669"/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Приказом Председателя </w:t>
                            </w:r>
                          </w:p>
                          <w:p w:rsidR="00B95407" w:rsidRDefault="00275559">
                            <w:pPr>
                              <w:ind w:left="5669"/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Правления Банка </w:t>
                            </w:r>
                          </w:p>
                          <w:p w:rsidR="00B95407" w:rsidRPr="00DB3A0D" w:rsidRDefault="00275559">
                            <w:pPr>
                              <w:ind w:left="5669"/>
                            </w:pPr>
                            <w:r>
                              <w:rPr>
                                <w:rFonts w:ascii="Arial" w:hAnsi="Arial" w:cs="Arial"/>
                                <w:kern w:val="1"/>
                                <w:sz w:val="20"/>
                                <w:szCs w:val="20"/>
                              </w:rPr>
                              <w:t xml:space="preserve">от </w:t>
                            </w:r>
                            <w:r w:rsidR="00DB3A0D" w:rsidRPr="00DB3A0D">
                              <w:rPr>
                                <w:rFonts w:ascii="Arial" w:hAnsi="Arial" w:cs="Arial"/>
                                <w:kern w:val="1"/>
                                <w:sz w:val="20"/>
                                <w:szCs w:val="20"/>
                              </w:rPr>
                              <w:t>20</w:t>
                            </w:r>
                            <w:r w:rsidR="00596524">
                              <w:rPr>
                                <w:rFonts w:ascii="Arial" w:hAnsi="Arial" w:cs="Arial"/>
                                <w:kern w:val="1"/>
                                <w:sz w:val="20"/>
                                <w:szCs w:val="20"/>
                              </w:rPr>
                              <w:t>.</w:t>
                            </w:r>
                            <w:r w:rsidR="00DB3A0D" w:rsidRPr="00DB3A0D">
                              <w:rPr>
                                <w:rFonts w:ascii="Arial" w:hAnsi="Arial" w:cs="Arial"/>
                                <w:kern w:val="1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kern w:val="1"/>
                                <w:sz w:val="20"/>
                                <w:szCs w:val="20"/>
                              </w:rPr>
                              <w:t>.2017 №</w:t>
                            </w:r>
                            <w:r w:rsidR="00DB3A0D" w:rsidRPr="00DB3A0D">
                              <w:rPr>
                                <w:rFonts w:ascii="Arial" w:hAnsi="Arial" w:cs="Arial"/>
                                <w:kern w:val="1"/>
                                <w:sz w:val="20"/>
                                <w:szCs w:val="20"/>
                              </w:rPr>
                              <w:t>727</w:t>
                            </w:r>
                          </w:p>
                          <w:p w:rsidR="00B95407" w:rsidRDefault="00B95407">
                            <w:pPr>
                              <w:pStyle w:val="2"/>
                              <w:spacing w:before="600"/>
                              <w:rPr>
                                <w:rFonts w:ascii="Arial" w:hAnsi="Arial" w:cs="Arial"/>
                                <w:b w:val="0"/>
                                <w:kern w:val="1"/>
                                <w:sz w:val="20"/>
                              </w:rPr>
                            </w:pPr>
                          </w:p>
                          <w:p w:rsidR="00B95407" w:rsidRDefault="00B95407">
                            <w:pPr>
                              <w:rPr>
                                <w:rFonts w:ascii="Arial" w:hAnsi="Arial" w:cs="Arial"/>
                                <w:b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B95407" w:rsidRDefault="00B95407">
                            <w:pPr>
                              <w:rPr>
                                <w:rFonts w:ascii="Arial" w:hAnsi="Arial" w:cs="Arial"/>
                                <w:b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B95407" w:rsidRDefault="00B95407">
                            <w:pPr>
                              <w:rPr>
                                <w:rFonts w:ascii="Arial" w:hAnsi="Arial" w:cs="Arial"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B95407" w:rsidRDefault="00B95407">
                            <w:pPr>
                              <w:rPr>
                                <w:rFonts w:ascii="Arial" w:hAnsi="Arial" w:cs="Arial"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B95407" w:rsidRDefault="00B95407">
                            <w:pPr>
                              <w:rPr>
                                <w:rFonts w:ascii="Arial" w:hAnsi="Arial" w:cs="Arial"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B95407" w:rsidRDefault="00B95407">
                            <w:pPr>
                              <w:rPr>
                                <w:rFonts w:ascii="Arial" w:hAnsi="Arial" w:cs="Arial"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B95407" w:rsidRDefault="00B95407">
                            <w:pPr>
                              <w:rPr>
                                <w:rFonts w:ascii="Arial" w:hAnsi="Arial" w:cs="Arial"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B95407" w:rsidRDefault="00B954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95407" w:rsidRDefault="00B954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95407" w:rsidRDefault="00B954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95407" w:rsidRDefault="00B954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95407" w:rsidRDefault="00275559">
                            <w:pPr>
                              <w:pStyle w:val="1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Перечень мер,</w:t>
                            </w:r>
                          </w:p>
                          <w:p w:rsidR="00B95407" w:rsidRDefault="00275559">
                            <w:pPr>
                              <w:pStyle w:val="1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jc w:val="center"/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направленных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на предотвращение </w:t>
                            </w:r>
                          </w:p>
                          <w:p w:rsidR="00B95407" w:rsidRDefault="00275559">
                            <w:pPr>
                              <w:pStyle w:val="1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 xml:space="preserve">конфликта интересов при осуществлении </w:t>
                            </w:r>
                          </w:p>
                          <w:p w:rsidR="00B95407" w:rsidRDefault="00275559">
                            <w:pPr>
                              <w:pStyle w:val="1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 xml:space="preserve">профессиональной деятельности </w:t>
                            </w:r>
                          </w:p>
                          <w:p w:rsidR="00B95407" w:rsidRDefault="00275559">
                            <w:pPr>
                              <w:pStyle w:val="1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на рынке ценных бумаг</w:t>
                            </w:r>
                          </w:p>
                          <w:p w:rsidR="00B95407" w:rsidRDefault="00275559">
                            <w:pPr>
                              <w:pStyle w:val="1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 xml:space="preserve">в </w:t>
                            </w:r>
                            <w:r w:rsidR="009A73D7">
                              <w:rPr>
                                <w:sz w:val="20"/>
                              </w:rPr>
                              <w:t>ПАО «СКБ-банк»</w:t>
                            </w:r>
                          </w:p>
                          <w:p w:rsidR="00B95407" w:rsidRDefault="00275559">
                            <w:pPr>
                              <w:pStyle w:val="a8"/>
                            </w:pPr>
                            <w:r>
                              <w:rPr>
                                <w:kern w:val="1"/>
                                <w:sz w:val="20"/>
                              </w:rPr>
                              <w:t xml:space="preserve">Версия </w:t>
                            </w:r>
                            <w:r w:rsidR="0027609F" w:rsidRPr="008B05B2">
                              <w:rPr>
                                <w:kern w:val="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kern w:val="1"/>
                                <w:sz w:val="20"/>
                              </w:rPr>
                              <w:t>.0</w:t>
                            </w:r>
                          </w:p>
                          <w:p w:rsidR="00B95407" w:rsidRDefault="00B95407">
                            <w:pPr>
                              <w:rPr>
                                <w:rFonts w:ascii="Arial" w:hAnsi="Arial" w:cs="Arial"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B95407" w:rsidRDefault="00B95407">
                            <w:pPr>
                              <w:rPr>
                                <w:rFonts w:ascii="Arial" w:hAnsi="Arial" w:cs="Arial"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B95407" w:rsidRDefault="00B95407">
                            <w:pPr>
                              <w:rPr>
                                <w:rFonts w:ascii="Arial" w:hAnsi="Arial" w:cs="Arial"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B95407" w:rsidRDefault="00B95407">
                            <w:pPr>
                              <w:rPr>
                                <w:rFonts w:ascii="Arial" w:hAnsi="Arial" w:cs="Arial"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B95407" w:rsidRDefault="00B95407">
                            <w:pPr>
                              <w:rPr>
                                <w:rFonts w:ascii="Arial" w:hAnsi="Arial" w:cs="Arial"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B95407" w:rsidRDefault="00B95407">
                            <w:pPr>
                              <w:rPr>
                                <w:rFonts w:ascii="Arial" w:hAnsi="Arial" w:cs="Arial"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B95407" w:rsidRDefault="00B95407">
                            <w:pPr>
                              <w:rPr>
                                <w:rFonts w:ascii="Arial" w:hAnsi="Arial" w:cs="Arial"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B95407" w:rsidRDefault="00B954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95407" w:rsidRDefault="00B954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95407" w:rsidRDefault="00B954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95407" w:rsidRDefault="00B954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95407" w:rsidRDefault="00B954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95407" w:rsidRDefault="00B954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95407" w:rsidRDefault="00B954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95407" w:rsidRDefault="00B954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95407" w:rsidRDefault="00B954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95407" w:rsidRDefault="00B954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95407" w:rsidRDefault="00B954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95407" w:rsidRDefault="00B954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95407" w:rsidRDefault="0027555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г. </w:t>
                            </w:r>
                            <w:r w:rsidR="005965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Екатеринбург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95407" w:rsidRDefault="0027555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г.</w:t>
                            </w:r>
                          </w:p>
                          <w:p w:rsidR="00B95407" w:rsidRDefault="00B954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8.95pt;height:7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">
                <v:textbox>
                  <w:txbxContent>
                    <w:p w:rsidR="00B95407" w:rsidRDefault="009A73D7">
                      <w:pPr>
                        <w:pStyle w:val="1"/>
                        <w:numPr>
                          <w:ilvl w:val="0"/>
                          <w:numId w:val="0"/>
                        </w:numPr>
                        <w:spacing w:before="360" w:after="840"/>
                        <w:jc w:val="center"/>
                      </w:pPr>
                      <w:r>
                        <w:rPr>
                          <w:sz w:val="20"/>
                        </w:rPr>
                        <w:t>ПАО «СКБ-банк»</w:t>
                      </w:r>
                    </w:p>
                    <w:p w:rsidR="00B95407" w:rsidRDefault="00B95407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ru-RU"/>
                        </w:rPr>
                      </w:pPr>
                    </w:p>
                    <w:p w:rsidR="00B95407" w:rsidRDefault="00B95407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ru-RU"/>
                        </w:rPr>
                      </w:pPr>
                    </w:p>
                    <w:p w:rsidR="00B95407" w:rsidRDefault="00B95407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ru-RU"/>
                        </w:rPr>
                      </w:pPr>
                    </w:p>
                    <w:p w:rsidR="00B95407" w:rsidRDefault="00B95407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ru-RU"/>
                        </w:rPr>
                      </w:pPr>
                    </w:p>
                    <w:p w:rsidR="00B95407" w:rsidRDefault="00B95407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ru-RU"/>
                        </w:rPr>
                      </w:pPr>
                    </w:p>
                    <w:p w:rsidR="00B95407" w:rsidRDefault="00275559">
                      <w:pPr>
                        <w:ind w:left="5669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Утверждено:</w:t>
                      </w:r>
                    </w:p>
                    <w:p w:rsidR="00B95407" w:rsidRDefault="00275559">
                      <w:pPr>
                        <w:ind w:left="5669"/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Приказом Председателя </w:t>
                      </w:r>
                    </w:p>
                    <w:p w:rsidR="00B95407" w:rsidRDefault="00275559">
                      <w:pPr>
                        <w:ind w:left="5669"/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Правления Банка </w:t>
                      </w:r>
                    </w:p>
                    <w:p w:rsidR="00B95407" w:rsidRPr="00DB3A0D" w:rsidRDefault="00275559">
                      <w:pPr>
                        <w:ind w:left="5669"/>
                      </w:pPr>
                      <w:r>
                        <w:rPr>
                          <w:rFonts w:ascii="Arial" w:hAnsi="Arial" w:cs="Arial"/>
                          <w:kern w:val="1"/>
                          <w:sz w:val="20"/>
                          <w:szCs w:val="20"/>
                        </w:rPr>
                        <w:t xml:space="preserve">от </w:t>
                      </w:r>
                      <w:r w:rsidR="00DB3A0D" w:rsidRPr="00DB3A0D">
                        <w:rPr>
                          <w:rFonts w:ascii="Arial" w:hAnsi="Arial" w:cs="Arial"/>
                          <w:kern w:val="1"/>
                          <w:sz w:val="20"/>
                          <w:szCs w:val="20"/>
                        </w:rPr>
                        <w:t>20</w:t>
                      </w:r>
                      <w:r w:rsidR="00596524">
                        <w:rPr>
                          <w:rFonts w:ascii="Arial" w:hAnsi="Arial" w:cs="Arial"/>
                          <w:kern w:val="1"/>
                          <w:sz w:val="20"/>
                          <w:szCs w:val="20"/>
                        </w:rPr>
                        <w:t>.</w:t>
                      </w:r>
                      <w:r w:rsidR="00DB3A0D" w:rsidRPr="00DB3A0D">
                        <w:rPr>
                          <w:rFonts w:ascii="Arial" w:hAnsi="Arial" w:cs="Arial"/>
                          <w:kern w:val="1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="Arial" w:hAnsi="Arial" w:cs="Arial"/>
                          <w:kern w:val="1"/>
                          <w:sz w:val="20"/>
                          <w:szCs w:val="20"/>
                        </w:rPr>
                        <w:t>.2017 №</w:t>
                      </w:r>
                      <w:r w:rsidR="00DB3A0D" w:rsidRPr="00DB3A0D">
                        <w:rPr>
                          <w:rFonts w:ascii="Arial" w:hAnsi="Arial" w:cs="Arial"/>
                          <w:kern w:val="1"/>
                          <w:sz w:val="20"/>
                          <w:szCs w:val="20"/>
                        </w:rPr>
                        <w:t>727</w:t>
                      </w:r>
                    </w:p>
                    <w:p w:rsidR="00B95407" w:rsidRDefault="00B95407">
                      <w:pPr>
                        <w:pStyle w:val="2"/>
                        <w:spacing w:before="600"/>
                        <w:rPr>
                          <w:rFonts w:ascii="Arial" w:hAnsi="Arial" w:cs="Arial"/>
                          <w:b w:val="0"/>
                          <w:kern w:val="1"/>
                          <w:sz w:val="20"/>
                        </w:rPr>
                      </w:pPr>
                    </w:p>
                    <w:p w:rsidR="00B95407" w:rsidRDefault="00B95407">
                      <w:pPr>
                        <w:rPr>
                          <w:rFonts w:ascii="Arial" w:hAnsi="Arial" w:cs="Arial"/>
                          <w:b/>
                          <w:kern w:val="1"/>
                          <w:sz w:val="20"/>
                          <w:szCs w:val="20"/>
                        </w:rPr>
                      </w:pPr>
                    </w:p>
                    <w:p w:rsidR="00B95407" w:rsidRDefault="00B95407">
                      <w:pPr>
                        <w:rPr>
                          <w:rFonts w:ascii="Arial" w:hAnsi="Arial" w:cs="Arial"/>
                          <w:b/>
                          <w:kern w:val="1"/>
                          <w:sz w:val="20"/>
                          <w:szCs w:val="20"/>
                        </w:rPr>
                      </w:pPr>
                    </w:p>
                    <w:p w:rsidR="00B95407" w:rsidRDefault="00B95407">
                      <w:pPr>
                        <w:rPr>
                          <w:rFonts w:ascii="Arial" w:hAnsi="Arial" w:cs="Arial"/>
                          <w:kern w:val="1"/>
                          <w:sz w:val="20"/>
                          <w:szCs w:val="20"/>
                        </w:rPr>
                      </w:pPr>
                    </w:p>
                    <w:p w:rsidR="00B95407" w:rsidRDefault="00B95407">
                      <w:pPr>
                        <w:rPr>
                          <w:rFonts w:ascii="Arial" w:hAnsi="Arial" w:cs="Arial"/>
                          <w:kern w:val="1"/>
                          <w:sz w:val="20"/>
                          <w:szCs w:val="20"/>
                        </w:rPr>
                      </w:pPr>
                    </w:p>
                    <w:p w:rsidR="00B95407" w:rsidRDefault="00B95407">
                      <w:pPr>
                        <w:rPr>
                          <w:rFonts w:ascii="Arial" w:hAnsi="Arial" w:cs="Arial"/>
                          <w:kern w:val="1"/>
                          <w:sz w:val="20"/>
                          <w:szCs w:val="20"/>
                        </w:rPr>
                      </w:pPr>
                    </w:p>
                    <w:p w:rsidR="00B95407" w:rsidRDefault="00B95407">
                      <w:pPr>
                        <w:rPr>
                          <w:rFonts w:ascii="Arial" w:hAnsi="Arial" w:cs="Arial"/>
                          <w:kern w:val="1"/>
                          <w:sz w:val="20"/>
                          <w:szCs w:val="20"/>
                        </w:rPr>
                      </w:pPr>
                    </w:p>
                    <w:p w:rsidR="00B95407" w:rsidRDefault="00B95407">
                      <w:pPr>
                        <w:rPr>
                          <w:rFonts w:ascii="Arial" w:hAnsi="Arial" w:cs="Arial"/>
                          <w:kern w:val="1"/>
                          <w:sz w:val="20"/>
                          <w:szCs w:val="20"/>
                        </w:rPr>
                      </w:pPr>
                    </w:p>
                    <w:p w:rsidR="00B95407" w:rsidRDefault="00B9540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95407" w:rsidRDefault="00B9540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95407" w:rsidRDefault="00B9540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95407" w:rsidRDefault="00B9540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95407" w:rsidRDefault="00275559">
                      <w:pPr>
                        <w:pStyle w:val="1"/>
                        <w:numPr>
                          <w:ilvl w:val="0"/>
                          <w:numId w:val="0"/>
                        </w:numPr>
                        <w:spacing w:before="0" w:after="0"/>
                        <w:jc w:val="center"/>
                      </w:pPr>
                      <w:r>
                        <w:rPr>
                          <w:sz w:val="20"/>
                        </w:rPr>
                        <w:t>Перечень мер,</w:t>
                      </w:r>
                    </w:p>
                    <w:p w:rsidR="00B95407" w:rsidRDefault="00275559">
                      <w:pPr>
                        <w:pStyle w:val="1"/>
                        <w:numPr>
                          <w:ilvl w:val="0"/>
                          <w:numId w:val="0"/>
                        </w:numPr>
                        <w:spacing w:before="0" w:after="0"/>
                        <w:jc w:val="center"/>
                      </w:pPr>
                      <w:proofErr w:type="gramStart"/>
                      <w:r>
                        <w:rPr>
                          <w:sz w:val="20"/>
                        </w:rPr>
                        <w:t>направленных</w:t>
                      </w:r>
                      <w:proofErr w:type="gramEnd"/>
                      <w:r>
                        <w:rPr>
                          <w:sz w:val="20"/>
                        </w:rPr>
                        <w:t xml:space="preserve"> на предотвращение </w:t>
                      </w:r>
                    </w:p>
                    <w:p w:rsidR="00B95407" w:rsidRDefault="00275559">
                      <w:pPr>
                        <w:pStyle w:val="1"/>
                        <w:numPr>
                          <w:ilvl w:val="0"/>
                          <w:numId w:val="0"/>
                        </w:numPr>
                        <w:spacing w:before="0" w:after="0"/>
                        <w:jc w:val="center"/>
                      </w:pPr>
                      <w:r>
                        <w:rPr>
                          <w:sz w:val="20"/>
                        </w:rPr>
                        <w:t xml:space="preserve">конфликта интересов при осуществлении </w:t>
                      </w:r>
                    </w:p>
                    <w:p w:rsidR="00B95407" w:rsidRDefault="00275559">
                      <w:pPr>
                        <w:pStyle w:val="1"/>
                        <w:numPr>
                          <w:ilvl w:val="0"/>
                          <w:numId w:val="0"/>
                        </w:numPr>
                        <w:spacing w:before="0" w:after="0"/>
                        <w:jc w:val="center"/>
                      </w:pPr>
                      <w:r>
                        <w:rPr>
                          <w:sz w:val="20"/>
                        </w:rPr>
                        <w:t xml:space="preserve">профессиональной деятельности </w:t>
                      </w:r>
                    </w:p>
                    <w:p w:rsidR="00B95407" w:rsidRDefault="00275559">
                      <w:pPr>
                        <w:pStyle w:val="1"/>
                        <w:numPr>
                          <w:ilvl w:val="0"/>
                          <w:numId w:val="0"/>
                        </w:numPr>
                        <w:spacing w:before="0" w:after="0"/>
                        <w:jc w:val="center"/>
                      </w:pPr>
                      <w:r>
                        <w:rPr>
                          <w:sz w:val="20"/>
                        </w:rPr>
                        <w:t>на рынке ценных бумаг</w:t>
                      </w:r>
                    </w:p>
                    <w:p w:rsidR="00B95407" w:rsidRDefault="00275559">
                      <w:pPr>
                        <w:pStyle w:val="1"/>
                        <w:numPr>
                          <w:ilvl w:val="0"/>
                          <w:numId w:val="0"/>
                        </w:numPr>
                        <w:spacing w:before="0" w:after="0"/>
                        <w:jc w:val="center"/>
                      </w:pPr>
                      <w:r>
                        <w:rPr>
                          <w:sz w:val="20"/>
                        </w:rPr>
                        <w:t xml:space="preserve">в </w:t>
                      </w:r>
                      <w:r w:rsidR="009A73D7">
                        <w:rPr>
                          <w:sz w:val="20"/>
                        </w:rPr>
                        <w:t>ПАО «СКБ-банк»</w:t>
                      </w:r>
                    </w:p>
                    <w:p w:rsidR="00B95407" w:rsidRDefault="00275559">
                      <w:pPr>
                        <w:pStyle w:val="a8"/>
                      </w:pPr>
                      <w:r>
                        <w:rPr>
                          <w:kern w:val="1"/>
                          <w:sz w:val="20"/>
                        </w:rPr>
                        <w:t xml:space="preserve">Версия </w:t>
                      </w:r>
                      <w:r w:rsidR="0027609F" w:rsidRPr="008B05B2">
                        <w:rPr>
                          <w:kern w:val="1"/>
                          <w:sz w:val="20"/>
                        </w:rPr>
                        <w:t>3</w:t>
                      </w:r>
                      <w:r>
                        <w:rPr>
                          <w:kern w:val="1"/>
                          <w:sz w:val="20"/>
                        </w:rPr>
                        <w:t>.0</w:t>
                      </w:r>
                    </w:p>
                    <w:p w:rsidR="00B95407" w:rsidRDefault="00B95407">
                      <w:pPr>
                        <w:rPr>
                          <w:rFonts w:ascii="Arial" w:hAnsi="Arial" w:cs="Arial"/>
                          <w:kern w:val="1"/>
                          <w:sz w:val="20"/>
                          <w:szCs w:val="20"/>
                        </w:rPr>
                      </w:pPr>
                    </w:p>
                    <w:p w:rsidR="00B95407" w:rsidRDefault="00B95407">
                      <w:pPr>
                        <w:rPr>
                          <w:rFonts w:ascii="Arial" w:hAnsi="Arial" w:cs="Arial"/>
                          <w:kern w:val="1"/>
                          <w:sz w:val="20"/>
                          <w:szCs w:val="20"/>
                        </w:rPr>
                      </w:pPr>
                    </w:p>
                    <w:p w:rsidR="00B95407" w:rsidRDefault="00B95407">
                      <w:pPr>
                        <w:rPr>
                          <w:rFonts w:ascii="Arial" w:hAnsi="Arial" w:cs="Arial"/>
                          <w:kern w:val="1"/>
                          <w:sz w:val="20"/>
                          <w:szCs w:val="20"/>
                        </w:rPr>
                      </w:pPr>
                    </w:p>
                    <w:p w:rsidR="00B95407" w:rsidRDefault="00B95407">
                      <w:pPr>
                        <w:rPr>
                          <w:rFonts w:ascii="Arial" w:hAnsi="Arial" w:cs="Arial"/>
                          <w:kern w:val="1"/>
                          <w:sz w:val="20"/>
                          <w:szCs w:val="20"/>
                        </w:rPr>
                      </w:pPr>
                    </w:p>
                    <w:p w:rsidR="00B95407" w:rsidRDefault="00B95407">
                      <w:pPr>
                        <w:rPr>
                          <w:rFonts w:ascii="Arial" w:hAnsi="Arial" w:cs="Arial"/>
                          <w:kern w:val="1"/>
                          <w:sz w:val="20"/>
                          <w:szCs w:val="20"/>
                        </w:rPr>
                      </w:pPr>
                    </w:p>
                    <w:p w:rsidR="00B95407" w:rsidRDefault="00B95407">
                      <w:pPr>
                        <w:rPr>
                          <w:rFonts w:ascii="Arial" w:hAnsi="Arial" w:cs="Arial"/>
                          <w:kern w:val="1"/>
                          <w:sz w:val="20"/>
                          <w:szCs w:val="20"/>
                        </w:rPr>
                      </w:pPr>
                    </w:p>
                    <w:p w:rsidR="00B95407" w:rsidRDefault="00B95407">
                      <w:pPr>
                        <w:rPr>
                          <w:rFonts w:ascii="Arial" w:hAnsi="Arial" w:cs="Arial"/>
                          <w:kern w:val="1"/>
                          <w:sz w:val="20"/>
                          <w:szCs w:val="20"/>
                        </w:rPr>
                      </w:pPr>
                    </w:p>
                    <w:p w:rsidR="00B95407" w:rsidRDefault="00B9540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95407" w:rsidRDefault="00B9540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95407" w:rsidRDefault="00B9540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95407" w:rsidRDefault="00B9540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95407" w:rsidRDefault="00B9540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95407" w:rsidRDefault="00B9540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95407" w:rsidRDefault="00B9540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95407" w:rsidRDefault="00B9540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95407" w:rsidRDefault="00B9540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95407" w:rsidRDefault="00B9540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95407" w:rsidRDefault="00B9540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95407" w:rsidRDefault="00B9540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95407" w:rsidRDefault="0027555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г. </w:t>
                      </w:r>
                      <w:r w:rsidR="005965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Екатеринбург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95407" w:rsidRDefault="0027555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2017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г.</w:t>
                      </w:r>
                    </w:p>
                    <w:p w:rsidR="00B95407" w:rsidRDefault="00B95407">
                      <w:pPr>
                        <w:jc w:val="center"/>
                        <w:rPr>
                          <w:rFonts w:ascii="Arial" w:hAnsi="Arial" w:cs="Arial"/>
                          <w:b/>
                          <w:kern w:val="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5407" w:rsidRPr="00F4213C" w:rsidRDefault="00275559" w:rsidP="00857DA7">
      <w:pPr>
        <w:numPr>
          <w:ilvl w:val="0"/>
          <w:numId w:val="2"/>
        </w:numPr>
        <w:jc w:val="both"/>
      </w:pPr>
      <w:r w:rsidRPr="00F4213C">
        <w:rPr>
          <w:rFonts w:ascii="Arial" w:hAnsi="Arial" w:cs="Arial"/>
          <w:b/>
          <w:sz w:val="20"/>
          <w:szCs w:val="20"/>
        </w:rPr>
        <w:lastRenderedPageBreak/>
        <w:t>Общие положения</w:t>
      </w:r>
    </w:p>
    <w:p w:rsidR="00B95407" w:rsidRPr="00F4213C" w:rsidRDefault="00B95407" w:rsidP="00857DA7">
      <w:pPr>
        <w:jc w:val="both"/>
        <w:rPr>
          <w:rFonts w:ascii="Arial" w:hAnsi="Arial" w:cs="Arial"/>
          <w:b/>
          <w:sz w:val="20"/>
          <w:szCs w:val="20"/>
        </w:rPr>
      </w:pPr>
    </w:p>
    <w:p w:rsidR="00B95407" w:rsidRPr="00F4213C" w:rsidRDefault="00275559" w:rsidP="00857DA7">
      <w:pPr>
        <w:numPr>
          <w:ilvl w:val="1"/>
          <w:numId w:val="2"/>
        </w:numPr>
        <w:tabs>
          <w:tab w:val="left" w:pos="0"/>
        </w:tabs>
        <w:jc w:val="both"/>
      </w:pPr>
      <w:proofErr w:type="gramStart"/>
      <w:r w:rsidRPr="00F4213C">
        <w:rPr>
          <w:rFonts w:ascii="Arial" w:hAnsi="Arial" w:cs="Arial"/>
          <w:color w:val="000000"/>
          <w:sz w:val="20"/>
          <w:szCs w:val="20"/>
        </w:rPr>
        <w:t>Настоящий «</w:t>
      </w:r>
      <w:r w:rsidRPr="00F4213C">
        <w:rPr>
          <w:rFonts w:ascii="Arial" w:hAnsi="Arial" w:cs="Arial"/>
          <w:bCs/>
          <w:sz w:val="20"/>
          <w:szCs w:val="20"/>
        </w:rPr>
        <w:t xml:space="preserve">Перечень мер, направленных на предотвращение конфликта интересов при осуществлении профессиональной деятельности на рынке ценных бумаг в </w:t>
      </w:r>
      <w:r w:rsidR="009A73D7" w:rsidRPr="00F4213C">
        <w:rPr>
          <w:rFonts w:ascii="Arial" w:hAnsi="Arial" w:cs="Arial"/>
          <w:bCs/>
          <w:sz w:val="20"/>
          <w:szCs w:val="20"/>
        </w:rPr>
        <w:t>ПАО «СКБ-банк»</w:t>
      </w:r>
      <w:r w:rsidRPr="00F4213C">
        <w:rPr>
          <w:rFonts w:ascii="Arial" w:hAnsi="Arial" w:cs="Arial"/>
          <w:color w:val="000000"/>
          <w:sz w:val="20"/>
          <w:szCs w:val="20"/>
        </w:rPr>
        <w:t xml:space="preserve"> (далее по тексту – Перечень)  разработан в </w:t>
      </w:r>
      <w:r w:rsidR="009A73D7" w:rsidRPr="00F4213C">
        <w:rPr>
          <w:rFonts w:ascii="Arial" w:hAnsi="Arial" w:cs="Arial"/>
          <w:sz w:val="20"/>
          <w:szCs w:val="20"/>
        </w:rPr>
        <w:t xml:space="preserve">ПАО «СКБ-банк» </w:t>
      </w:r>
      <w:r w:rsidRPr="00F4213C">
        <w:rPr>
          <w:rFonts w:ascii="Arial" w:hAnsi="Arial" w:cs="Arial"/>
          <w:sz w:val="20"/>
          <w:szCs w:val="20"/>
        </w:rPr>
        <w:t xml:space="preserve">(далее по тексту – Банк) в </w:t>
      </w:r>
      <w:r w:rsidRPr="00F4213C">
        <w:rPr>
          <w:rFonts w:ascii="Arial" w:hAnsi="Arial" w:cs="Arial"/>
          <w:color w:val="000000"/>
          <w:sz w:val="20"/>
          <w:szCs w:val="20"/>
        </w:rPr>
        <w:t xml:space="preserve">соответствии с </w:t>
      </w:r>
      <w:r w:rsidRPr="00F4213C">
        <w:rPr>
          <w:rFonts w:ascii="Arial" w:hAnsi="Arial" w:cs="Arial"/>
          <w:sz w:val="20"/>
          <w:szCs w:val="20"/>
        </w:rPr>
        <w:t>Федеральным законом от 22.04.1996 № 39-ФЗ «О рынке ценных бумаг» (в действующей редакции, далее по тексту – Закон «О рынке ценных бумаг»), Федеральным законом от 05.03.1999 № 46-ФЗ «О</w:t>
      </w:r>
      <w:proofErr w:type="gramEnd"/>
      <w:r w:rsidRPr="00F4213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4213C">
        <w:rPr>
          <w:rFonts w:ascii="Arial" w:hAnsi="Arial" w:cs="Arial"/>
          <w:sz w:val="20"/>
          <w:szCs w:val="20"/>
        </w:rPr>
        <w:t>защите прав и законных интересов инвесторов на рынке ценных бумаг» (в действующей редакции, далее по тексту – Закон «О защите прав инвесторов»), Положением Банка России 27.07.2015 № 481-П «О лицензионных требованиях и условиях осуществления профессиональной деятельности на рынке ценных бумаг, ограничениях на совмещение отдельных видов профессиональной деятельности на рынке ценных бумаг, а также о порядке и сроках представления в Банк России отчетов</w:t>
      </w:r>
      <w:proofErr w:type="gramEnd"/>
      <w:r w:rsidRPr="00F4213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4213C">
        <w:rPr>
          <w:rFonts w:ascii="Arial" w:hAnsi="Arial" w:cs="Arial"/>
          <w:sz w:val="20"/>
          <w:szCs w:val="20"/>
        </w:rPr>
        <w:t>о прекращении обязательств, связанных с осуществлением профессиональной деятельности на рынке ценных бумаг, в случае аннулирования лицензии профессионального участника рынка ценных бумаг» (в действующей редакции</w:t>
      </w:r>
      <w:r w:rsidR="00A6374D" w:rsidRPr="00F4213C">
        <w:rPr>
          <w:rFonts w:ascii="Arial" w:hAnsi="Arial" w:cs="Arial"/>
          <w:sz w:val="20"/>
          <w:szCs w:val="20"/>
        </w:rPr>
        <w:t>, далее – Положение 481-П</w:t>
      </w:r>
      <w:r w:rsidRPr="00F4213C">
        <w:rPr>
          <w:rFonts w:ascii="Arial" w:hAnsi="Arial" w:cs="Arial"/>
          <w:sz w:val="20"/>
          <w:szCs w:val="20"/>
        </w:rPr>
        <w:t>), Инструкцией Банка России от 13.09.2015  № 168-И «О порядке лицензирования Банком России профессиональной деятельности на рынке ценных бумаг и порядке ведения реестра профессиональных участников рынка ценных бумаг» (в действующей редакции), Постановлением ФКЦБ РФ от</w:t>
      </w:r>
      <w:proofErr w:type="gramEnd"/>
      <w:r w:rsidRPr="00F4213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4213C">
        <w:rPr>
          <w:rFonts w:ascii="Arial" w:hAnsi="Arial" w:cs="Arial"/>
          <w:sz w:val="20"/>
          <w:szCs w:val="20"/>
        </w:rPr>
        <w:t xml:space="preserve">05.11.1998 № 44 «О предотвращении конфликта интересов при осуществлении профессиональной деятельности на рынке ценных бумаг», «Порядком предотвращения конфликта интересов в деятельности </w:t>
      </w:r>
      <w:r w:rsidR="009A73D7" w:rsidRPr="00F4213C">
        <w:rPr>
          <w:rFonts w:ascii="Arial" w:hAnsi="Arial" w:cs="Arial"/>
          <w:sz w:val="20"/>
          <w:szCs w:val="20"/>
        </w:rPr>
        <w:t>ПАО «СКБ-банк»</w:t>
      </w:r>
      <w:r w:rsidRPr="00F4213C">
        <w:rPr>
          <w:rFonts w:ascii="Arial" w:hAnsi="Arial" w:cs="Arial"/>
          <w:sz w:val="20"/>
          <w:szCs w:val="20"/>
        </w:rPr>
        <w:t xml:space="preserve">, а также в соответствии с требованиями и рекомендациями </w:t>
      </w:r>
      <w:r w:rsidR="009A73D7" w:rsidRPr="00F4213C">
        <w:rPr>
          <w:rFonts w:ascii="Arial" w:hAnsi="Arial" w:cs="Arial"/>
          <w:sz w:val="20"/>
          <w:szCs w:val="20"/>
        </w:rPr>
        <w:t>Национальной ассоциации участников фондового рынка (далее – НАУФОР), членом которой является Банк, в том числе Стандартами профессиональной деятельности на рынке ценных бумаг, утвержденными Советом директоров НАУФОР</w:t>
      </w:r>
      <w:r w:rsidRPr="00F4213C">
        <w:rPr>
          <w:rFonts w:ascii="Arial" w:hAnsi="Arial" w:cs="Arial"/>
          <w:sz w:val="20"/>
          <w:szCs w:val="20"/>
        </w:rPr>
        <w:t xml:space="preserve">. </w:t>
      </w:r>
      <w:proofErr w:type="gramEnd"/>
    </w:p>
    <w:p w:rsidR="00BE17D8" w:rsidRPr="00F4213C" w:rsidRDefault="00BE17D8" w:rsidP="00857DA7">
      <w:pPr>
        <w:numPr>
          <w:ilvl w:val="1"/>
          <w:numId w:val="2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4213C">
        <w:rPr>
          <w:rFonts w:ascii="Arial" w:hAnsi="Arial" w:cs="Arial"/>
          <w:sz w:val="20"/>
          <w:szCs w:val="20"/>
        </w:rPr>
        <w:t xml:space="preserve">Банк как профессиональный участник </w:t>
      </w:r>
      <w:r w:rsidR="00EC3503" w:rsidRPr="00F4213C">
        <w:rPr>
          <w:rFonts w:ascii="Arial" w:hAnsi="Arial" w:cs="Arial"/>
          <w:sz w:val="20"/>
          <w:szCs w:val="20"/>
        </w:rPr>
        <w:t xml:space="preserve">рынка ценных бумаг </w:t>
      </w:r>
      <w:r w:rsidRPr="00F4213C">
        <w:rPr>
          <w:rFonts w:ascii="Arial" w:hAnsi="Arial" w:cs="Arial"/>
          <w:sz w:val="20"/>
          <w:szCs w:val="20"/>
        </w:rPr>
        <w:t>осуществляет дилерскую и брокерскую деятельность.</w:t>
      </w:r>
    </w:p>
    <w:p w:rsidR="00B95407" w:rsidRPr="00F4213C" w:rsidRDefault="00275559" w:rsidP="00857DA7">
      <w:pPr>
        <w:numPr>
          <w:ilvl w:val="1"/>
          <w:numId w:val="2"/>
        </w:numPr>
        <w:tabs>
          <w:tab w:val="left" w:pos="0"/>
        </w:tabs>
        <w:jc w:val="both"/>
      </w:pPr>
      <w:r w:rsidRPr="00F4213C">
        <w:rPr>
          <w:rFonts w:ascii="Arial" w:hAnsi="Arial" w:cs="Arial"/>
          <w:sz w:val="20"/>
          <w:szCs w:val="20"/>
        </w:rPr>
        <w:t xml:space="preserve">Настоящий Перечень устанавливает комплекс мер, направленных на выявление и предотвращение/минимизацию возможных конфликтов интересов между Банком, его  сотрудниками и клиентами, предупреждение и пресечение возможных негативных последствий и (или) уменьшение негативных последствий при возникновении конфликта, вытекающих из таковых конфликтных ситуаций. </w:t>
      </w:r>
    </w:p>
    <w:p w:rsidR="00B95407" w:rsidRPr="00F4213C" w:rsidRDefault="00275559" w:rsidP="00857DA7">
      <w:pPr>
        <w:numPr>
          <w:ilvl w:val="1"/>
          <w:numId w:val="2"/>
        </w:numPr>
        <w:tabs>
          <w:tab w:val="left" w:pos="0"/>
        </w:tabs>
        <w:ind w:left="0" w:firstLine="0"/>
        <w:jc w:val="both"/>
      </w:pPr>
      <w:r w:rsidRPr="00F4213C">
        <w:rPr>
          <w:rFonts w:ascii="Arial" w:hAnsi="Arial" w:cs="Arial"/>
          <w:sz w:val="20"/>
          <w:szCs w:val="20"/>
        </w:rPr>
        <w:t>Определения, используемые в Перечне:</w:t>
      </w:r>
    </w:p>
    <w:p w:rsidR="00B95407" w:rsidRPr="00F4213C" w:rsidRDefault="00275559" w:rsidP="00857DA7">
      <w:pPr>
        <w:tabs>
          <w:tab w:val="left" w:pos="1440"/>
        </w:tabs>
        <w:ind w:left="567"/>
        <w:jc w:val="both"/>
      </w:pPr>
      <w:r w:rsidRPr="00F4213C">
        <w:rPr>
          <w:rFonts w:ascii="Arial" w:hAnsi="Arial" w:cs="Arial"/>
          <w:b/>
          <w:color w:val="000000"/>
          <w:sz w:val="20"/>
          <w:szCs w:val="20"/>
        </w:rPr>
        <w:t>Клиент</w:t>
      </w:r>
      <w:r w:rsidRPr="00F4213C">
        <w:rPr>
          <w:rFonts w:ascii="Arial" w:hAnsi="Arial" w:cs="Arial"/>
          <w:color w:val="000000"/>
          <w:sz w:val="20"/>
          <w:szCs w:val="20"/>
        </w:rPr>
        <w:t xml:space="preserve"> – юридическое, физическое лицо или индивидуальный предприниматель, которому Банк как профессиональный участник рынка ценных бумаг оказывает услуги, связанные с его профессиональной деятельностью на рынке ценных бумаг/финансовом рынке.</w:t>
      </w:r>
    </w:p>
    <w:p w:rsidR="00B95407" w:rsidRPr="00F4213C" w:rsidRDefault="00275559" w:rsidP="00857DA7">
      <w:pPr>
        <w:tabs>
          <w:tab w:val="left" w:pos="1440"/>
        </w:tabs>
        <w:ind w:left="567"/>
        <w:jc w:val="both"/>
      </w:pPr>
      <w:r w:rsidRPr="00F4213C">
        <w:rPr>
          <w:rFonts w:ascii="Arial" w:hAnsi="Arial" w:cs="Arial"/>
          <w:b/>
          <w:color w:val="000000"/>
          <w:sz w:val="20"/>
          <w:szCs w:val="20"/>
        </w:rPr>
        <w:t>Сотрудники Банка</w:t>
      </w:r>
      <w:r w:rsidRPr="00F4213C">
        <w:rPr>
          <w:rFonts w:ascii="Arial" w:hAnsi="Arial" w:cs="Arial"/>
          <w:color w:val="000000"/>
          <w:sz w:val="20"/>
          <w:szCs w:val="20"/>
        </w:rPr>
        <w:t xml:space="preserve"> – работники, выполняющие определенные функции на основании трудового или гражданско-правового договора в рамках профессиональной деятельности, осуществляемой Банком на рынке ценных бумаг.</w:t>
      </w:r>
    </w:p>
    <w:p w:rsidR="00B95407" w:rsidRPr="00F4213C" w:rsidRDefault="00275559" w:rsidP="00857DA7">
      <w:pPr>
        <w:pStyle w:val="Default"/>
        <w:tabs>
          <w:tab w:val="left" w:pos="1440"/>
        </w:tabs>
        <w:ind w:left="567"/>
        <w:jc w:val="both"/>
      </w:pPr>
      <w:r w:rsidRPr="00F4213C">
        <w:rPr>
          <w:rFonts w:ascii="Arial" w:hAnsi="Arial" w:cs="Arial"/>
          <w:b/>
          <w:sz w:val="20"/>
          <w:szCs w:val="20"/>
        </w:rPr>
        <w:t>Аффилированн</w:t>
      </w:r>
      <w:r w:rsidR="00596524" w:rsidRPr="00F4213C">
        <w:rPr>
          <w:rFonts w:ascii="Arial" w:hAnsi="Arial" w:cs="Arial"/>
          <w:b/>
          <w:sz w:val="20"/>
          <w:szCs w:val="20"/>
        </w:rPr>
        <w:t>ые</w:t>
      </w:r>
      <w:r w:rsidRPr="00F4213C">
        <w:rPr>
          <w:rFonts w:ascii="Arial" w:hAnsi="Arial" w:cs="Arial"/>
          <w:b/>
          <w:sz w:val="20"/>
          <w:szCs w:val="20"/>
        </w:rPr>
        <w:t xml:space="preserve"> лиц</w:t>
      </w:r>
      <w:r w:rsidR="00596524" w:rsidRPr="00F4213C">
        <w:rPr>
          <w:rFonts w:ascii="Arial" w:hAnsi="Arial" w:cs="Arial"/>
          <w:b/>
          <w:sz w:val="20"/>
          <w:szCs w:val="20"/>
        </w:rPr>
        <w:t>а</w:t>
      </w:r>
      <w:r w:rsidRPr="00F4213C">
        <w:rPr>
          <w:rFonts w:ascii="Arial" w:hAnsi="Arial" w:cs="Arial"/>
          <w:b/>
          <w:sz w:val="20"/>
          <w:szCs w:val="20"/>
        </w:rPr>
        <w:t xml:space="preserve"> </w:t>
      </w:r>
      <w:r w:rsidRPr="00F4213C">
        <w:rPr>
          <w:rFonts w:ascii="Arial" w:hAnsi="Arial" w:cs="Arial"/>
          <w:sz w:val="20"/>
          <w:szCs w:val="20"/>
        </w:rPr>
        <w:t xml:space="preserve">- </w:t>
      </w:r>
      <w:r w:rsidR="00857DA7" w:rsidRPr="00F4213C">
        <w:rPr>
          <w:rFonts w:ascii="Arial" w:hAnsi="Arial" w:cs="Arial"/>
          <w:sz w:val="20"/>
          <w:szCs w:val="20"/>
        </w:rPr>
        <w:t>аффилированные лица,</w:t>
      </w:r>
      <w:r w:rsidRPr="00F4213C">
        <w:rPr>
          <w:rFonts w:ascii="Arial" w:hAnsi="Arial" w:cs="Arial"/>
          <w:sz w:val="20"/>
          <w:szCs w:val="20"/>
        </w:rPr>
        <w:t xml:space="preserve"> определяемые в соответствии с </w:t>
      </w:r>
      <w:r w:rsidR="009A73D7" w:rsidRPr="00F4213C">
        <w:rPr>
          <w:rFonts w:ascii="Arial" w:hAnsi="Arial" w:cs="Arial"/>
          <w:sz w:val="20"/>
          <w:szCs w:val="20"/>
        </w:rPr>
        <w:t>«Порядком ведения списков лиц, связанных с ПАО «СКБ-банк», относящихся к ПАО «СКБ-банк», аффилированных лиц и списка инсайдеров»</w:t>
      </w:r>
      <w:r w:rsidR="00857DA7" w:rsidRPr="00F4213C">
        <w:rPr>
          <w:rFonts w:ascii="Arial" w:hAnsi="Arial" w:cs="Arial"/>
          <w:sz w:val="20"/>
          <w:szCs w:val="20"/>
          <w:lang w:eastAsia="ru-RU"/>
        </w:rPr>
        <w:t>.</w:t>
      </w:r>
    </w:p>
    <w:p w:rsidR="00B95407" w:rsidRDefault="00275559" w:rsidP="00857DA7">
      <w:pPr>
        <w:tabs>
          <w:tab w:val="left" w:pos="1440"/>
        </w:tabs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F4213C">
        <w:rPr>
          <w:rFonts w:ascii="Arial" w:hAnsi="Arial" w:cs="Arial"/>
          <w:b/>
          <w:color w:val="000000"/>
          <w:sz w:val="20"/>
          <w:szCs w:val="20"/>
        </w:rPr>
        <w:t xml:space="preserve">Конфиденциальная информация  – </w:t>
      </w:r>
      <w:r w:rsidR="00F83415" w:rsidRPr="00F4213C">
        <w:rPr>
          <w:rFonts w:ascii="Arial" w:eastAsia="Arial Unicode MS" w:hAnsi="Arial" w:cs="Arial"/>
          <w:sz w:val="20"/>
          <w:szCs w:val="20"/>
        </w:rPr>
        <w:t>сведения, составляющие коммерческую тайну, банковскую тайну, персональные данные, инсайдерская информация, а также информация, являющаяся конфиденциальной в соответствии с договорами Банка</w:t>
      </w:r>
      <w:r w:rsidR="00F83415" w:rsidRPr="00F4213C">
        <w:rPr>
          <w:rFonts w:ascii="Arial" w:hAnsi="Arial" w:cs="Arial"/>
          <w:color w:val="000000"/>
          <w:sz w:val="20"/>
          <w:szCs w:val="20"/>
        </w:rPr>
        <w:t xml:space="preserve"> и</w:t>
      </w:r>
      <w:r w:rsidRPr="00F4213C">
        <w:rPr>
          <w:rFonts w:ascii="Arial" w:hAnsi="Arial" w:cs="Arial"/>
          <w:color w:val="000000"/>
          <w:sz w:val="20"/>
          <w:szCs w:val="20"/>
        </w:rPr>
        <w:t xml:space="preserve"> потенциально представля</w:t>
      </w:r>
      <w:r w:rsidR="00F83415" w:rsidRPr="00F4213C">
        <w:rPr>
          <w:rFonts w:ascii="Arial" w:hAnsi="Arial" w:cs="Arial"/>
          <w:color w:val="000000"/>
          <w:sz w:val="20"/>
          <w:szCs w:val="20"/>
        </w:rPr>
        <w:t>ющая</w:t>
      </w:r>
      <w:r w:rsidRPr="00F4213C">
        <w:rPr>
          <w:rFonts w:ascii="Arial" w:hAnsi="Arial" w:cs="Arial"/>
          <w:color w:val="000000"/>
          <w:sz w:val="20"/>
          <w:szCs w:val="20"/>
        </w:rPr>
        <w:t xml:space="preserve"> коммерческую ценность в силу ее неизвестности третьим лицам, доступ к которой ограничен на законном основании, и обладатель которой принимает меры к охране ее конфиденциальности. Перечень сведений, составляющих конфиденциальную информацию, устанавливается действующим законодательством Российской Федерации, внутренними документами Банка или договором с Клиентом.</w:t>
      </w:r>
    </w:p>
    <w:p w:rsidR="00640CAC" w:rsidRPr="00F4213C" w:rsidRDefault="00640CAC" w:rsidP="00857DA7">
      <w:pPr>
        <w:tabs>
          <w:tab w:val="left" w:pos="1440"/>
        </w:tabs>
        <w:ind w:left="567"/>
        <w:jc w:val="both"/>
        <w:rPr>
          <w:sz w:val="20"/>
          <w:szCs w:val="20"/>
        </w:rPr>
      </w:pPr>
      <w:r w:rsidRPr="00A1433B">
        <w:rPr>
          <w:rStyle w:val="WW8Num1z8"/>
          <w:rFonts w:ascii="Arial" w:hAnsi="Arial" w:cs="Arial"/>
          <w:b/>
          <w:sz w:val="20"/>
          <w:szCs w:val="20"/>
        </w:rPr>
        <w:t>Контролер</w:t>
      </w:r>
      <w:r w:rsidR="00757E5A">
        <w:rPr>
          <w:rStyle w:val="WW8Num1z8"/>
          <w:rFonts w:ascii="Arial" w:hAnsi="Arial" w:cs="Arial"/>
          <w:b/>
          <w:sz w:val="20"/>
          <w:szCs w:val="20"/>
        </w:rPr>
        <w:t xml:space="preserve"> Банка</w:t>
      </w:r>
      <w:r>
        <w:rPr>
          <w:rStyle w:val="WW8Num1z8"/>
          <w:rFonts w:ascii="Arial" w:hAnsi="Arial" w:cs="Arial"/>
          <w:sz w:val="20"/>
          <w:szCs w:val="20"/>
        </w:rPr>
        <w:t xml:space="preserve"> - контролер</w:t>
      </w:r>
      <w:r w:rsidRPr="00F4213C">
        <w:rPr>
          <w:rStyle w:val="WW8Num1z8"/>
          <w:rFonts w:ascii="Arial" w:hAnsi="Arial" w:cs="Arial"/>
          <w:sz w:val="20"/>
          <w:szCs w:val="20"/>
        </w:rPr>
        <w:t xml:space="preserve"> Банка как профессионального участника рынка ценных бумаг</w:t>
      </w:r>
      <w:r>
        <w:rPr>
          <w:rStyle w:val="WW8Num1z8"/>
          <w:rFonts w:ascii="Arial" w:hAnsi="Arial" w:cs="Arial"/>
          <w:sz w:val="20"/>
          <w:szCs w:val="20"/>
        </w:rPr>
        <w:t>.</w:t>
      </w:r>
    </w:p>
    <w:p w:rsidR="00B95407" w:rsidRPr="00F4213C" w:rsidRDefault="00B95407" w:rsidP="00857DA7">
      <w:pPr>
        <w:jc w:val="both"/>
        <w:rPr>
          <w:rFonts w:ascii="Arial" w:hAnsi="Arial" w:cs="Arial"/>
          <w:sz w:val="20"/>
          <w:szCs w:val="20"/>
        </w:rPr>
      </w:pPr>
    </w:p>
    <w:p w:rsidR="00B95407" w:rsidRPr="00F4213C" w:rsidRDefault="00275559" w:rsidP="00857DA7">
      <w:pPr>
        <w:numPr>
          <w:ilvl w:val="0"/>
          <w:numId w:val="2"/>
        </w:numPr>
        <w:jc w:val="both"/>
      </w:pPr>
      <w:r w:rsidRPr="00F4213C">
        <w:rPr>
          <w:rFonts w:ascii="Arial" w:hAnsi="Arial" w:cs="Arial"/>
          <w:b/>
          <w:color w:val="000000"/>
          <w:sz w:val="20"/>
          <w:szCs w:val="20"/>
        </w:rPr>
        <w:t>П</w:t>
      </w:r>
      <w:r w:rsidRPr="00F4213C">
        <w:rPr>
          <w:rFonts w:ascii="Arial" w:hAnsi="Arial" w:cs="Arial"/>
          <w:b/>
          <w:sz w:val="20"/>
          <w:szCs w:val="20"/>
        </w:rPr>
        <w:t xml:space="preserve">онятие конфликта интересов, причины и условия возникновения конфликта интересов </w:t>
      </w:r>
    </w:p>
    <w:p w:rsidR="00B95407" w:rsidRPr="00F4213C" w:rsidRDefault="00B95407" w:rsidP="00857DA7">
      <w:pPr>
        <w:ind w:left="555"/>
        <w:jc w:val="both"/>
        <w:rPr>
          <w:rFonts w:ascii="Arial" w:hAnsi="Arial" w:cs="Arial"/>
        </w:rPr>
      </w:pPr>
    </w:p>
    <w:p w:rsidR="00B95407" w:rsidRPr="00F4213C" w:rsidRDefault="00275559" w:rsidP="00857DA7">
      <w:pPr>
        <w:numPr>
          <w:ilvl w:val="1"/>
          <w:numId w:val="2"/>
        </w:numPr>
        <w:jc w:val="both"/>
      </w:pPr>
      <w:proofErr w:type="gramStart"/>
      <w:r w:rsidRPr="00F4213C">
        <w:rPr>
          <w:rFonts w:ascii="Arial" w:hAnsi="Arial" w:cs="Arial"/>
          <w:sz w:val="20"/>
          <w:szCs w:val="20"/>
        </w:rPr>
        <w:t xml:space="preserve">Под конфликтом интересов при осуществлении профессиональной деятельности на рынке ценных бумаг/финансовом рынке понимается расхождение между интересами Банка и его обязательствами вследствие возникающих противоречий между имущественными и иными интересами Банка (органов управления Банка, должностных лиц и сотрудников), и </w:t>
      </w:r>
      <w:r w:rsidRPr="00F4213C">
        <w:rPr>
          <w:rFonts w:ascii="Arial" w:hAnsi="Arial" w:cs="Arial"/>
          <w:sz w:val="20"/>
          <w:szCs w:val="20"/>
        </w:rPr>
        <w:lastRenderedPageBreak/>
        <w:t>имущественными или иными интересами Клиента, а также противоречие между личной заинтересованностью сотрудников Банка, должностных лиц Банка и законными интересами Клиента, в результате</w:t>
      </w:r>
      <w:proofErr w:type="gramEnd"/>
      <w:r w:rsidRPr="00F4213C">
        <w:rPr>
          <w:rFonts w:ascii="Arial" w:hAnsi="Arial" w:cs="Arial"/>
          <w:sz w:val="20"/>
          <w:szCs w:val="20"/>
        </w:rPr>
        <w:t xml:space="preserve"> которого действия (бездействия) Банка и (или) его сотрудников причиняют убытки Клиенту, и/или влекут иные неблагоприятные последствия для Клиента. </w:t>
      </w:r>
    </w:p>
    <w:p w:rsidR="00B95407" w:rsidRPr="00F4213C" w:rsidRDefault="00275559" w:rsidP="00857DA7">
      <w:pPr>
        <w:numPr>
          <w:ilvl w:val="1"/>
          <w:numId w:val="2"/>
        </w:numPr>
        <w:jc w:val="both"/>
      </w:pPr>
      <w:r w:rsidRPr="00F4213C">
        <w:rPr>
          <w:rFonts w:ascii="Arial" w:hAnsi="Arial" w:cs="Arial"/>
          <w:sz w:val="20"/>
          <w:szCs w:val="20"/>
        </w:rPr>
        <w:t xml:space="preserve">Конфликт интересов возможен как в результате деятельности отдельных должностных лиц и сотрудников Банка, так и в результате деятельности Банка в целом, и может возникнуть при наличии следующих обстоятельств: </w:t>
      </w:r>
    </w:p>
    <w:p w:rsidR="00B95407" w:rsidRPr="00F4213C" w:rsidRDefault="00275559" w:rsidP="00857DA7">
      <w:pPr>
        <w:pStyle w:val="Default"/>
        <w:numPr>
          <w:ilvl w:val="0"/>
          <w:numId w:val="6"/>
        </w:numPr>
        <w:tabs>
          <w:tab w:val="clear" w:pos="1440"/>
          <w:tab w:val="num" w:pos="851"/>
        </w:tabs>
        <w:ind w:left="851" w:hanging="284"/>
        <w:jc w:val="both"/>
      </w:pPr>
      <w:r w:rsidRPr="00F4213C">
        <w:rPr>
          <w:rFonts w:ascii="Arial" w:hAnsi="Arial" w:cs="Arial"/>
          <w:sz w:val="20"/>
          <w:szCs w:val="20"/>
        </w:rPr>
        <w:t xml:space="preserve">когда Банк одновременно осуществляет различные виды профессиональной деятельности; </w:t>
      </w:r>
    </w:p>
    <w:p w:rsidR="00B95407" w:rsidRPr="00F4213C" w:rsidRDefault="00275559" w:rsidP="00857DA7">
      <w:pPr>
        <w:pStyle w:val="Default"/>
        <w:numPr>
          <w:ilvl w:val="0"/>
          <w:numId w:val="6"/>
        </w:numPr>
        <w:tabs>
          <w:tab w:val="clear" w:pos="1440"/>
          <w:tab w:val="num" w:pos="851"/>
        </w:tabs>
        <w:ind w:left="851" w:hanging="284"/>
        <w:jc w:val="both"/>
      </w:pPr>
      <w:proofErr w:type="gramStart"/>
      <w:r w:rsidRPr="00F4213C">
        <w:rPr>
          <w:rFonts w:ascii="Arial" w:hAnsi="Arial" w:cs="Arial"/>
          <w:sz w:val="20"/>
          <w:szCs w:val="20"/>
        </w:rPr>
        <w:t xml:space="preserve">когда существует или потенциально может возникнуть противоречие между частными интересами сотрудника (членов его семьи и/или иных лиц, с которыми связана личная заинтересованность сотрудника) и правами и интересами Клиентов, которое влияет или может оказать влияние на выполнение сотрудником своих профессиональных обязанностей, в частности на процесс принятия им решения, и обуславливает или может обусловить нанесение ущерба правам и интересам Клиентов; </w:t>
      </w:r>
      <w:proofErr w:type="gramEnd"/>
    </w:p>
    <w:p w:rsidR="00857DA7" w:rsidRPr="00F4213C" w:rsidRDefault="00275559" w:rsidP="00857DA7">
      <w:pPr>
        <w:pStyle w:val="Default"/>
        <w:numPr>
          <w:ilvl w:val="0"/>
          <w:numId w:val="6"/>
        </w:numPr>
        <w:tabs>
          <w:tab w:val="clear" w:pos="1440"/>
          <w:tab w:val="num" w:pos="851"/>
        </w:tabs>
        <w:ind w:left="851" w:hanging="284"/>
        <w:jc w:val="both"/>
      </w:pPr>
      <w:r w:rsidRPr="00F4213C">
        <w:rPr>
          <w:rFonts w:ascii="Arial" w:hAnsi="Arial" w:cs="Arial"/>
          <w:sz w:val="20"/>
          <w:szCs w:val="20"/>
        </w:rPr>
        <w:t>когда возникает или может возникнуть противоречие между обязательствами Банка перед разными клиентами и интересами этих разных Клиентов Банка</w:t>
      </w:r>
      <w:r w:rsidR="00857DA7" w:rsidRPr="00F4213C">
        <w:rPr>
          <w:rFonts w:ascii="Arial" w:hAnsi="Arial" w:cs="Arial"/>
          <w:sz w:val="20"/>
          <w:szCs w:val="20"/>
        </w:rPr>
        <w:t>;</w:t>
      </w:r>
    </w:p>
    <w:p w:rsidR="00B95407" w:rsidRPr="00F4213C" w:rsidRDefault="00857DA7" w:rsidP="00857DA7">
      <w:pPr>
        <w:pStyle w:val="Default"/>
        <w:numPr>
          <w:ilvl w:val="0"/>
          <w:numId w:val="6"/>
        </w:numPr>
        <w:tabs>
          <w:tab w:val="clear" w:pos="1440"/>
          <w:tab w:val="num" w:pos="851"/>
        </w:tabs>
        <w:ind w:left="851" w:hanging="284"/>
        <w:jc w:val="both"/>
      </w:pPr>
      <w:r w:rsidRPr="00F4213C">
        <w:rPr>
          <w:rFonts w:ascii="Arial" w:hAnsi="Arial" w:cs="Arial"/>
          <w:sz w:val="20"/>
          <w:szCs w:val="20"/>
        </w:rPr>
        <w:t>когда Банк (его аффилированное лицо) является собственником или эмитентом ценных бумаг /финансовых инструментов (имеет иную заинтересованность в совершении сделок с этими ценными бумагами/финансовыми инструментами или в изменении рыночной цены ценных бумаг/финансовых инструментов), с которыми совершаются сделки в интересах Клиента.</w:t>
      </w:r>
      <w:r w:rsidR="00275559" w:rsidRPr="00F4213C">
        <w:rPr>
          <w:rFonts w:ascii="Arial" w:hAnsi="Arial" w:cs="Arial"/>
          <w:sz w:val="20"/>
          <w:szCs w:val="20"/>
        </w:rPr>
        <w:t xml:space="preserve"> </w:t>
      </w:r>
    </w:p>
    <w:p w:rsidR="00B95407" w:rsidRPr="00F4213C" w:rsidRDefault="00275559" w:rsidP="00857DA7">
      <w:pPr>
        <w:numPr>
          <w:ilvl w:val="1"/>
          <w:numId w:val="2"/>
        </w:numPr>
        <w:jc w:val="both"/>
      </w:pPr>
      <w:proofErr w:type="gramStart"/>
      <w:r w:rsidRPr="00F4213C">
        <w:rPr>
          <w:rFonts w:ascii="Arial" w:hAnsi="Arial" w:cs="Arial"/>
          <w:sz w:val="20"/>
          <w:szCs w:val="20"/>
        </w:rPr>
        <w:t xml:space="preserve">Под частными интересами (личной заинтересованностью) понимается возможность получения доходов в виде денег, иного имущества, в том числе имущественных прав, услуг имущественного характера, или каких-либо выгод (преимуществ) как для самого сотрудника, так и для членов его семьи, ближайших родственников и/или иных лиц, с которыми связана личная заинтересованность сотрудника, а также для юридических лиц (фирм), с которыми сотрудник может быть взаимосвязан. </w:t>
      </w:r>
      <w:proofErr w:type="gramEnd"/>
    </w:p>
    <w:p w:rsidR="00B95407" w:rsidRPr="00F4213C" w:rsidRDefault="00275559" w:rsidP="00857DA7">
      <w:pPr>
        <w:numPr>
          <w:ilvl w:val="1"/>
          <w:numId w:val="2"/>
        </w:numPr>
        <w:jc w:val="both"/>
      </w:pPr>
      <w:r w:rsidRPr="00F4213C">
        <w:rPr>
          <w:rFonts w:ascii="Arial" w:hAnsi="Arial" w:cs="Arial"/>
          <w:sz w:val="20"/>
          <w:szCs w:val="20"/>
        </w:rPr>
        <w:t>В процессе осуществления профессиональной деятельности Банка конфликты интересов могут возникать в результате:</w:t>
      </w:r>
    </w:p>
    <w:p w:rsidR="00B95407" w:rsidRPr="00F4213C" w:rsidRDefault="00275559" w:rsidP="00F07D7B">
      <w:pPr>
        <w:numPr>
          <w:ilvl w:val="2"/>
          <w:numId w:val="2"/>
        </w:numPr>
        <w:tabs>
          <w:tab w:val="clear" w:pos="720"/>
          <w:tab w:val="num" w:pos="1276"/>
        </w:tabs>
        <w:ind w:left="1247" w:hanging="680"/>
        <w:jc w:val="both"/>
      </w:pPr>
      <w:r w:rsidRPr="00F4213C">
        <w:rPr>
          <w:rFonts w:ascii="Arial" w:hAnsi="Arial" w:cs="Arial"/>
          <w:sz w:val="20"/>
          <w:szCs w:val="20"/>
        </w:rPr>
        <w:t>о</w:t>
      </w:r>
      <w:r w:rsidRPr="00F4213C">
        <w:rPr>
          <w:rFonts w:ascii="Arial" w:eastAsia="SimSun" w:hAnsi="Arial" w:cs="Arial"/>
          <w:color w:val="000000"/>
          <w:sz w:val="20"/>
          <w:szCs w:val="20"/>
          <w:lang w:bidi="hi-IN"/>
        </w:rPr>
        <w:t xml:space="preserve">тсутствия у Банка процедур контроля и внутренних регламентов: </w:t>
      </w:r>
    </w:p>
    <w:p w:rsidR="00B95407" w:rsidRPr="00F4213C" w:rsidRDefault="00275559" w:rsidP="00857DA7">
      <w:pPr>
        <w:pStyle w:val="Default"/>
        <w:numPr>
          <w:ilvl w:val="0"/>
          <w:numId w:val="3"/>
        </w:numPr>
        <w:ind w:left="1191" w:hanging="283"/>
        <w:jc w:val="both"/>
      </w:pPr>
      <w:r w:rsidRPr="00F4213C">
        <w:rPr>
          <w:rFonts w:ascii="Arial" w:hAnsi="Arial" w:cs="Arial"/>
          <w:sz w:val="20"/>
          <w:szCs w:val="20"/>
        </w:rPr>
        <w:t xml:space="preserve">по разграничению функций и полномочий между органами управления, должностными лицами и сотрудниками Банка при принятии решения </w:t>
      </w:r>
      <w:proofErr w:type="gramStart"/>
      <w:r w:rsidRPr="00F4213C">
        <w:rPr>
          <w:rFonts w:ascii="Arial" w:hAnsi="Arial" w:cs="Arial"/>
          <w:sz w:val="20"/>
          <w:szCs w:val="20"/>
        </w:rPr>
        <w:t>о</w:t>
      </w:r>
      <w:proofErr w:type="gramEnd"/>
      <w:r w:rsidRPr="00F4213C">
        <w:rPr>
          <w:rFonts w:ascii="Arial" w:hAnsi="Arial" w:cs="Arial"/>
          <w:sz w:val="20"/>
          <w:szCs w:val="20"/>
        </w:rPr>
        <w:t xml:space="preserve"> исполнении или по исполнению собственных операций и операций Клиентов; </w:t>
      </w:r>
    </w:p>
    <w:p w:rsidR="00B95407" w:rsidRPr="00F4213C" w:rsidRDefault="00275559" w:rsidP="00857DA7">
      <w:pPr>
        <w:pStyle w:val="Default"/>
        <w:numPr>
          <w:ilvl w:val="0"/>
          <w:numId w:val="3"/>
        </w:numPr>
        <w:ind w:left="1191" w:hanging="283"/>
        <w:jc w:val="both"/>
      </w:pPr>
      <w:r w:rsidRPr="00F4213C">
        <w:rPr>
          <w:rFonts w:ascii="Arial" w:hAnsi="Arial" w:cs="Arial"/>
          <w:sz w:val="20"/>
          <w:szCs w:val="20"/>
        </w:rPr>
        <w:t>по соблюдению сотрудниками Банка принципа приоритета интересов Клиента Банка перед интересами самого Банка, и приоритета интересов Банка перед личными интересами сотрудника Банка или членов его семьи, ближайших родственников и/или иных лиц, с которыми связана личная заинтересованность сотрудника;</w:t>
      </w:r>
    </w:p>
    <w:p w:rsidR="00B95407" w:rsidRPr="00F4213C" w:rsidRDefault="00275559" w:rsidP="00857DA7">
      <w:pPr>
        <w:pStyle w:val="Default"/>
        <w:widowControl/>
        <w:numPr>
          <w:ilvl w:val="0"/>
          <w:numId w:val="3"/>
        </w:numPr>
        <w:ind w:left="1191" w:hanging="283"/>
        <w:jc w:val="both"/>
      </w:pPr>
      <w:r w:rsidRPr="00F4213C">
        <w:rPr>
          <w:rFonts w:ascii="Arial" w:hAnsi="Arial" w:cs="Arial"/>
          <w:sz w:val="20"/>
          <w:szCs w:val="20"/>
        </w:rPr>
        <w:t xml:space="preserve">по соблюдению норм делового общения и принципов профессиональной этики, если такие нормы установлены нормативно-правовыми актами или внутренними стандартами </w:t>
      </w:r>
      <w:r w:rsidR="00E86229" w:rsidRPr="00F4213C">
        <w:rPr>
          <w:rFonts w:ascii="Arial" w:hAnsi="Arial" w:cs="Arial"/>
          <w:sz w:val="20"/>
          <w:szCs w:val="20"/>
        </w:rPr>
        <w:t>НАУФОР</w:t>
      </w:r>
      <w:r w:rsidRPr="00F4213C">
        <w:rPr>
          <w:rFonts w:ascii="Arial" w:hAnsi="Arial" w:cs="Arial"/>
          <w:sz w:val="20"/>
          <w:szCs w:val="20"/>
        </w:rPr>
        <w:t xml:space="preserve">. </w:t>
      </w:r>
    </w:p>
    <w:p w:rsidR="00B95407" w:rsidRPr="00F4213C" w:rsidRDefault="00275559" w:rsidP="00F07D7B">
      <w:pPr>
        <w:numPr>
          <w:ilvl w:val="2"/>
          <w:numId w:val="2"/>
        </w:numPr>
        <w:tabs>
          <w:tab w:val="clear" w:pos="720"/>
          <w:tab w:val="num" w:pos="1276"/>
        </w:tabs>
        <w:ind w:left="1247" w:hanging="680"/>
        <w:jc w:val="both"/>
      </w:pPr>
      <w:r w:rsidRPr="00F4213C">
        <w:rPr>
          <w:rFonts w:ascii="Arial" w:hAnsi="Arial" w:cs="Arial"/>
          <w:sz w:val="20"/>
          <w:szCs w:val="20"/>
        </w:rPr>
        <w:t xml:space="preserve">совмещения одним и тем же сотрудником Банка функций: </w:t>
      </w:r>
    </w:p>
    <w:p w:rsidR="00B95407" w:rsidRPr="00F4213C" w:rsidRDefault="00275559" w:rsidP="00F3551D">
      <w:pPr>
        <w:pStyle w:val="Default"/>
        <w:numPr>
          <w:ilvl w:val="0"/>
          <w:numId w:val="5"/>
        </w:numPr>
        <w:ind w:left="1191" w:hanging="283"/>
        <w:jc w:val="both"/>
      </w:pPr>
      <w:r w:rsidRPr="00F4213C">
        <w:rPr>
          <w:rFonts w:ascii="Arial" w:hAnsi="Arial" w:cs="Arial"/>
          <w:sz w:val="20"/>
          <w:szCs w:val="20"/>
        </w:rPr>
        <w:t xml:space="preserve">по совершению сделок, по их учету, по оценке достоверности и полноты документов, предоставляемых при заключении договоров в рамках профессиональной деятельности; </w:t>
      </w:r>
    </w:p>
    <w:p w:rsidR="00B95407" w:rsidRPr="00F4213C" w:rsidRDefault="00275559" w:rsidP="00F3551D">
      <w:pPr>
        <w:pStyle w:val="Default"/>
        <w:numPr>
          <w:ilvl w:val="0"/>
          <w:numId w:val="5"/>
        </w:numPr>
        <w:ind w:left="1191" w:hanging="283"/>
        <w:jc w:val="both"/>
      </w:pPr>
      <w:r w:rsidRPr="00F4213C">
        <w:rPr>
          <w:rFonts w:ascii="Arial" w:hAnsi="Arial" w:cs="Arial"/>
          <w:sz w:val="20"/>
          <w:szCs w:val="20"/>
        </w:rPr>
        <w:t xml:space="preserve">администрирования автоматизированных систем отражения сделок в бухгалтерском и внутреннем учете с функцией использования данных автоматизированных систем; </w:t>
      </w:r>
    </w:p>
    <w:p w:rsidR="00B95407" w:rsidRPr="00F4213C" w:rsidRDefault="00275559" w:rsidP="00F3551D">
      <w:pPr>
        <w:pStyle w:val="Default"/>
        <w:numPr>
          <w:ilvl w:val="0"/>
          <w:numId w:val="5"/>
        </w:numPr>
        <w:ind w:left="1191" w:hanging="283"/>
        <w:jc w:val="both"/>
      </w:pPr>
      <w:r w:rsidRPr="00F4213C">
        <w:rPr>
          <w:rFonts w:ascii="Arial" w:hAnsi="Arial" w:cs="Arial"/>
          <w:sz w:val="20"/>
          <w:szCs w:val="20"/>
        </w:rPr>
        <w:t xml:space="preserve">по ведению счетов, на которых отражаются операции Клиентов Банка, и счетов, отражающих собственную финансово-хозяйственную деятельность Банка. </w:t>
      </w:r>
    </w:p>
    <w:p w:rsidR="00A6374D" w:rsidRPr="00F4213C" w:rsidRDefault="00F3551D" w:rsidP="00F3551D">
      <w:pPr>
        <w:pStyle w:val="Default"/>
        <w:numPr>
          <w:ilvl w:val="0"/>
          <w:numId w:val="5"/>
        </w:numPr>
        <w:tabs>
          <w:tab w:val="clear" w:pos="720"/>
          <w:tab w:val="num" w:pos="1276"/>
        </w:tabs>
        <w:ind w:left="1191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F4213C">
        <w:rPr>
          <w:rFonts w:ascii="Arial" w:hAnsi="Arial" w:cs="Arial"/>
          <w:sz w:val="20"/>
          <w:szCs w:val="20"/>
        </w:rPr>
        <w:t>по совершению сделок с активами Клиента и собственных сделок Банка</w:t>
      </w:r>
      <w:r w:rsidR="00A6374D" w:rsidRPr="00F4213C">
        <w:rPr>
          <w:rFonts w:ascii="Arial" w:hAnsi="Arial" w:cs="Arial"/>
          <w:sz w:val="20"/>
          <w:szCs w:val="20"/>
        </w:rPr>
        <w:t xml:space="preserve"> (в соответствии с п. 2.5.1 Положения 481-П </w:t>
      </w:r>
      <w:r w:rsidR="00901FDA">
        <w:rPr>
          <w:rFonts w:ascii="Arial" w:hAnsi="Arial" w:cs="Arial"/>
          <w:sz w:val="20"/>
          <w:szCs w:val="20"/>
        </w:rPr>
        <w:t>сотрудн</w:t>
      </w:r>
      <w:r w:rsidR="00CE1FC0" w:rsidRPr="00F4213C">
        <w:rPr>
          <w:rFonts w:ascii="Arial" w:hAnsi="Arial" w:cs="Arial"/>
          <w:sz w:val="20"/>
          <w:szCs w:val="20"/>
        </w:rPr>
        <w:t>икам</w:t>
      </w:r>
      <w:r w:rsidR="00A6374D" w:rsidRPr="00F4213C">
        <w:rPr>
          <w:rFonts w:ascii="Arial" w:hAnsi="Arial" w:cs="Arial"/>
          <w:sz w:val="20"/>
          <w:szCs w:val="20"/>
        </w:rPr>
        <w:t xml:space="preserve"> структурного подразделения,  к исключительным функциям </w:t>
      </w:r>
      <w:r w:rsidR="00901FDA">
        <w:rPr>
          <w:rFonts w:ascii="Arial" w:hAnsi="Arial" w:cs="Arial"/>
          <w:sz w:val="20"/>
          <w:szCs w:val="20"/>
        </w:rPr>
        <w:t>сотрудн</w:t>
      </w:r>
      <w:r w:rsidR="00A6374D" w:rsidRPr="00F4213C">
        <w:rPr>
          <w:rFonts w:ascii="Arial" w:hAnsi="Arial" w:cs="Arial"/>
          <w:sz w:val="20"/>
          <w:szCs w:val="20"/>
        </w:rPr>
        <w:t>иков которого относится осуществление дилерской и брокерской деятельности</w:t>
      </w:r>
      <w:r w:rsidR="00CE1FC0" w:rsidRPr="00F4213C">
        <w:rPr>
          <w:rFonts w:ascii="Arial" w:hAnsi="Arial" w:cs="Arial"/>
          <w:sz w:val="20"/>
          <w:szCs w:val="20"/>
        </w:rPr>
        <w:t>,</w:t>
      </w:r>
      <w:r w:rsidR="00A6374D" w:rsidRPr="00F4213C">
        <w:rPr>
          <w:rFonts w:ascii="Arial" w:hAnsi="Arial" w:cs="Arial"/>
          <w:sz w:val="20"/>
          <w:szCs w:val="20"/>
        </w:rPr>
        <w:t xml:space="preserve"> законодательно разрешено </w:t>
      </w:r>
      <w:r w:rsidR="00CE1FC0" w:rsidRPr="00F4213C">
        <w:rPr>
          <w:rFonts w:ascii="Arial" w:hAnsi="Arial" w:cs="Arial"/>
          <w:sz w:val="20"/>
          <w:szCs w:val="20"/>
        </w:rPr>
        <w:t>выполнять также функции, связанные с совершением сделок с ценными бумагами, иностранной валютой или товарами, заключением договоров, являющихся производными финансовыми инструментами, как за счет Банка, так и за</w:t>
      </w:r>
      <w:proofErr w:type="gramEnd"/>
      <w:r w:rsidR="00CE1FC0" w:rsidRPr="00F4213C">
        <w:rPr>
          <w:rFonts w:ascii="Arial" w:hAnsi="Arial" w:cs="Arial"/>
          <w:sz w:val="20"/>
          <w:szCs w:val="20"/>
        </w:rPr>
        <w:t xml:space="preserve"> счет клиента Банка, при этом должны выполняться меры по предотвращению конфликта интересов);</w:t>
      </w:r>
    </w:p>
    <w:p w:rsidR="00F3551D" w:rsidRPr="00F4213C" w:rsidRDefault="00F3551D" w:rsidP="00F3551D">
      <w:pPr>
        <w:pStyle w:val="Default"/>
        <w:numPr>
          <w:ilvl w:val="0"/>
          <w:numId w:val="5"/>
        </w:numPr>
        <w:tabs>
          <w:tab w:val="clear" w:pos="720"/>
          <w:tab w:val="num" w:pos="1276"/>
        </w:tabs>
        <w:ind w:left="1191" w:hanging="283"/>
        <w:jc w:val="both"/>
        <w:rPr>
          <w:rFonts w:ascii="Arial" w:hAnsi="Arial" w:cs="Arial"/>
          <w:sz w:val="20"/>
          <w:szCs w:val="20"/>
        </w:rPr>
      </w:pPr>
      <w:r w:rsidRPr="00F4213C">
        <w:rPr>
          <w:rFonts w:ascii="Arial" w:hAnsi="Arial" w:cs="Arial"/>
          <w:sz w:val="20"/>
          <w:szCs w:val="20"/>
        </w:rPr>
        <w:t xml:space="preserve">по совершению сделок для различных Клиентов, чьи интересы вступают в </w:t>
      </w:r>
      <w:r w:rsidRPr="00F4213C">
        <w:rPr>
          <w:rFonts w:ascii="Arial" w:hAnsi="Arial" w:cs="Arial"/>
          <w:sz w:val="20"/>
          <w:szCs w:val="20"/>
        </w:rPr>
        <w:lastRenderedPageBreak/>
        <w:t>противоречие.</w:t>
      </w:r>
    </w:p>
    <w:p w:rsidR="00B95407" w:rsidRPr="00F4213C" w:rsidRDefault="00275559" w:rsidP="00F07D7B">
      <w:pPr>
        <w:numPr>
          <w:ilvl w:val="2"/>
          <w:numId w:val="2"/>
        </w:numPr>
        <w:tabs>
          <w:tab w:val="clear" w:pos="720"/>
          <w:tab w:val="num" w:pos="1276"/>
        </w:tabs>
        <w:ind w:left="1247" w:hanging="680"/>
        <w:jc w:val="both"/>
      </w:pPr>
      <w:r w:rsidRPr="00F4213C">
        <w:rPr>
          <w:rFonts w:ascii="Arial" w:hAnsi="Arial" w:cs="Arial"/>
          <w:sz w:val="20"/>
          <w:szCs w:val="20"/>
        </w:rPr>
        <w:t>ведения сотрудникам</w:t>
      </w:r>
      <w:r w:rsidR="00F3551D" w:rsidRPr="00F4213C">
        <w:rPr>
          <w:rFonts w:ascii="Arial" w:hAnsi="Arial" w:cs="Arial"/>
          <w:sz w:val="20"/>
          <w:szCs w:val="20"/>
        </w:rPr>
        <w:t>и Банка, членами их семей</w:t>
      </w:r>
      <w:r w:rsidRPr="00F4213C">
        <w:rPr>
          <w:rFonts w:ascii="Arial" w:hAnsi="Arial" w:cs="Arial"/>
          <w:sz w:val="20"/>
          <w:szCs w:val="20"/>
        </w:rPr>
        <w:t xml:space="preserve">, ближайшими родственниками и/или иными лицами, с которыми связана личная заинтересованность сотрудника, а также юридическими лицами (фирмами), с которыми сотрудник взаимосвязан, собственной коммерческой деятельности на рынке ценных бумаг/финансовом рынке; </w:t>
      </w:r>
    </w:p>
    <w:p w:rsidR="00B95407" w:rsidRPr="00F4213C" w:rsidRDefault="00275559" w:rsidP="00F07D7B">
      <w:pPr>
        <w:pStyle w:val="Default"/>
        <w:numPr>
          <w:ilvl w:val="2"/>
          <w:numId w:val="2"/>
        </w:numPr>
        <w:tabs>
          <w:tab w:val="clear" w:pos="720"/>
          <w:tab w:val="num" w:pos="1276"/>
        </w:tabs>
        <w:ind w:left="1247" w:hanging="680"/>
        <w:jc w:val="both"/>
      </w:pPr>
      <w:r w:rsidRPr="00F4213C">
        <w:rPr>
          <w:rFonts w:ascii="Arial" w:hAnsi="Arial" w:cs="Arial"/>
          <w:sz w:val="20"/>
          <w:szCs w:val="20"/>
        </w:rPr>
        <w:t xml:space="preserve">осуществления сотрудником собственных сделок с ценными бумагами и финансовыми инструментами; </w:t>
      </w:r>
    </w:p>
    <w:p w:rsidR="00B95407" w:rsidRPr="00F4213C" w:rsidRDefault="00275559" w:rsidP="00857DA7">
      <w:pPr>
        <w:numPr>
          <w:ilvl w:val="1"/>
          <w:numId w:val="2"/>
        </w:numPr>
        <w:jc w:val="both"/>
      </w:pPr>
      <w:r w:rsidRPr="00F4213C">
        <w:rPr>
          <w:rFonts w:ascii="Arial" w:hAnsi="Arial" w:cs="Arial"/>
          <w:sz w:val="20"/>
          <w:szCs w:val="20"/>
        </w:rPr>
        <w:t xml:space="preserve">Угроза конфликта интересов может отсутствовать, если занимаемая сотрудником Банка должность, характер выполняемой им в рамках его должностных обязанностей деятельности не позволяет ему единолично определять и (или) влиять на параметры сделки, в отношении которой у него имеется или может возникнуть конфликт интересов. </w:t>
      </w:r>
    </w:p>
    <w:p w:rsidR="00B95407" w:rsidRPr="00F4213C" w:rsidRDefault="00B95407" w:rsidP="00857DA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95407" w:rsidRPr="00F4213C" w:rsidRDefault="00275559" w:rsidP="00857DA7">
      <w:pPr>
        <w:numPr>
          <w:ilvl w:val="0"/>
          <w:numId w:val="2"/>
        </w:numPr>
        <w:jc w:val="both"/>
      </w:pPr>
      <w:r w:rsidRPr="00F4213C">
        <w:rPr>
          <w:rFonts w:ascii="Arial" w:hAnsi="Arial" w:cs="Arial"/>
          <w:b/>
          <w:sz w:val="20"/>
          <w:szCs w:val="20"/>
        </w:rPr>
        <w:t>Потенциально возможные конфликты интересов, возникающие при осуществлении профессиональной деятельности на рынке ценных бумаг</w:t>
      </w:r>
    </w:p>
    <w:p w:rsidR="00B95407" w:rsidRPr="00F4213C" w:rsidRDefault="00B95407" w:rsidP="00857DA7">
      <w:pPr>
        <w:jc w:val="both"/>
        <w:rPr>
          <w:rFonts w:ascii="Arial" w:hAnsi="Arial" w:cs="Arial"/>
          <w:b/>
          <w:sz w:val="20"/>
          <w:szCs w:val="20"/>
        </w:rPr>
      </w:pPr>
    </w:p>
    <w:p w:rsidR="00B95407" w:rsidRPr="00F4213C" w:rsidRDefault="008529D1" w:rsidP="008529D1">
      <w:pPr>
        <w:numPr>
          <w:ilvl w:val="1"/>
          <w:numId w:val="2"/>
        </w:numPr>
        <w:tabs>
          <w:tab w:val="left" w:pos="0"/>
        </w:tabs>
        <w:jc w:val="both"/>
      </w:pPr>
      <w:r w:rsidRPr="00F4213C">
        <w:rPr>
          <w:rFonts w:ascii="Arial" w:hAnsi="Arial" w:cs="Arial"/>
          <w:sz w:val="20"/>
          <w:szCs w:val="20"/>
        </w:rPr>
        <w:t>При осуществлении деятельности Банка на финансовом рынке/рынке ценных бумаг наиболее вероятно возникновение следующих видов конфликта интересов</w:t>
      </w:r>
      <w:r w:rsidR="00275559" w:rsidRPr="00F4213C">
        <w:rPr>
          <w:rFonts w:ascii="Arial" w:hAnsi="Arial" w:cs="Arial"/>
          <w:sz w:val="20"/>
          <w:szCs w:val="20"/>
        </w:rPr>
        <w:t>:</w:t>
      </w:r>
    </w:p>
    <w:p w:rsidR="00B95407" w:rsidRPr="00F4213C" w:rsidRDefault="00275559" w:rsidP="00F07D7B">
      <w:pPr>
        <w:pStyle w:val="Default"/>
        <w:numPr>
          <w:ilvl w:val="2"/>
          <w:numId w:val="2"/>
        </w:numPr>
        <w:tabs>
          <w:tab w:val="clear" w:pos="720"/>
          <w:tab w:val="num" w:pos="1276"/>
        </w:tabs>
        <w:ind w:left="1276" w:hanging="709"/>
        <w:jc w:val="both"/>
        <w:rPr>
          <w:rFonts w:ascii="Arial" w:hAnsi="Arial" w:cs="Arial"/>
          <w:sz w:val="20"/>
          <w:szCs w:val="20"/>
        </w:rPr>
      </w:pPr>
      <w:r w:rsidRPr="00F4213C">
        <w:rPr>
          <w:rFonts w:ascii="Arial" w:hAnsi="Arial" w:cs="Arial"/>
          <w:sz w:val="20"/>
          <w:szCs w:val="20"/>
        </w:rPr>
        <w:t>Использование полученной от Клиента конфиденциальной информации, имеющей существенное значение и способной повлиять на получение выгоды Банком, его сотрудниками и другими заинтересованными и аффилированными лицами, в ущерб интересам Клиента.</w:t>
      </w:r>
    </w:p>
    <w:p w:rsidR="00B95407" w:rsidRPr="00F4213C" w:rsidRDefault="00275559" w:rsidP="00F07D7B">
      <w:pPr>
        <w:pStyle w:val="Default"/>
        <w:numPr>
          <w:ilvl w:val="2"/>
          <w:numId w:val="2"/>
        </w:numPr>
        <w:tabs>
          <w:tab w:val="clear" w:pos="720"/>
          <w:tab w:val="num" w:pos="1276"/>
        </w:tabs>
        <w:ind w:left="1276" w:hanging="709"/>
        <w:jc w:val="both"/>
        <w:rPr>
          <w:rFonts w:ascii="Arial" w:hAnsi="Arial" w:cs="Arial"/>
          <w:sz w:val="20"/>
          <w:szCs w:val="20"/>
        </w:rPr>
      </w:pPr>
      <w:r w:rsidRPr="00F4213C">
        <w:rPr>
          <w:rFonts w:ascii="Arial" w:hAnsi="Arial" w:cs="Arial"/>
          <w:sz w:val="20"/>
          <w:szCs w:val="20"/>
        </w:rPr>
        <w:t>Использование права голоса по ценным бумагам Клиента в интересах Банка, его сотрудников, других аффилированных и заинтересованных лиц.</w:t>
      </w:r>
    </w:p>
    <w:p w:rsidR="00B95407" w:rsidRPr="00F4213C" w:rsidRDefault="00275559" w:rsidP="00F07D7B">
      <w:pPr>
        <w:pStyle w:val="Default"/>
        <w:numPr>
          <w:ilvl w:val="2"/>
          <w:numId w:val="2"/>
        </w:numPr>
        <w:tabs>
          <w:tab w:val="clear" w:pos="720"/>
          <w:tab w:val="left" w:pos="1276"/>
        </w:tabs>
        <w:ind w:left="1276" w:hanging="709"/>
        <w:jc w:val="both"/>
        <w:rPr>
          <w:rFonts w:ascii="Arial" w:hAnsi="Arial" w:cs="Arial"/>
          <w:sz w:val="20"/>
          <w:szCs w:val="20"/>
        </w:rPr>
      </w:pPr>
      <w:r w:rsidRPr="00F4213C">
        <w:rPr>
          <w:rFonts w:ascii="Arial" w:hAnsi="Arial" w:cs="Arial"/>
          <w:sz w:val="20"/>
          <w:szCs w:val="20"/>
        </w:rPr>
        <w:t>Предоставление Банком или сотрудником Банка неравных условий (преференции) отдельным Клиентам в случае, когда такие преференции не вытекают из характера договора или норм делового оборота.</w:t>
      </w:r>
    </w:p>
    <w:p w:rsidR="00B95407" w:rsidRPr="00F4213C" w:rsidRDefault="00275559" w:rsidP="00F07D7B">
      <w:pPr>
        <w:pStyle w:val="Default"/>
        <w:numPr>
          <w:ilvl w:val="2"/>
          <w:numId w:val="2"/>
        </w:numPr>
        <w:tabs>
          <w:tab w:val="clear" w:pos="720"/>
          <w:tab w:val="num" w:pos="1276"/>
        </w:tabs>
        <w:ind w:left="1276" w:hanging="709"/>
        <w:jc w:val="both"/>
        <w:rPr>
          <w:rFonts w:ascii="Arial" w:hAnsi="Arial" w:cs="Arial"/>
          <w:sz w:val="20"/>
          <w:szCs w:val="20"/>
        </w:rPr>
      </w:pPr>
      <w:r w:rsidRPr="00F4213C">
        <w:rPr>
          <w:rFonts w:ascii="Arial" w:hAnsi="Arial" w:cs="Arial"/>
          <w:sz w:val="20"/>
          <w:szCs w:val="20"/>
        </w:rPr>
        <w:t xml:space="preserve">Оказание давления на Клиента или предоставление ему рекомендаций с тем, чтобы его действия и </w:t>
      </w:r>
      <w:r w:rsidR="00E86229" w:rsidRPr="00F4213C">
        <w:rPr>
          <w:rFonts w:ascii="Arial" w:hAnsi="Arial" w:cs="Arial"/>
          <w:sz w:val="20"/>
          <w:szCs w:val="20"/>
        </w:rPr>
        <w:t>сделки</w:t>
      </w:r>
      <w:r w:rsidRPr="00F4213C">
        <w:rPr>
          <w:rFonts w:ascii="Arial" w:hAnsi="Arial" w:cs="Arial"/>
          <w:sz w:val="20"/>
          <w:szCs w:val="20"/>
        </w:rPr>
        <w:t xml:space="preserve"> соответствовали прямой выгоде Банка, его сотрудников, других аффилированных и заинтересованных лиц.</w:t>
      </w:r>
    </w:p>
    <w:p w:rsidR="00B95407" w:rsidRPr="00F4213C" w:rsidRDefault="00275559" w:rsidP="00F07D7B">
      <w:pPr>
        <w:pStyle w:val="Default"/>
        <w:numPr>
          <w:ilvl w:val="2"/>
          <w:numId w:val="2"/>
        </w:numPr>
        <w:tabs>
          <w:tab w:val="clear" w:pos="720"/>
          <w:tab w:val="num" w:pos="1276"/>
        </w:tabs>
        <w:ind w:left="1276" w:hanging="709"/>
        <w:jc w:val="both"/>
        <w:rPr>
          <w:rFonts w:ascii="Arial" w:hAnsi="Arial" w:cs="Arial"/>
          <w:sz w:val="20"/>
          <w:szCs w:val="20"/>
        </w:rPr>
      </w:pPr>
      <w:r w:rsidRPr="00F4213C">
        <w:rPr>
          <w:rFonts w:ascii="Arial" w:hAnsi="Arial" w:cs="Arial"/>
          <w:sz w:val="20"/>
          <w:szCs w:val="20"/>
        </w:rPr>
        <w:t xml:space="preserve">Совершение </w:t>
      </w:r>
      <w:r w:rsidR="00E86229" w:rsidRPr="00F4213C">
        <w:rPr>
          <w:rFonts w:ascii="Arial" w:hAnsi="Arial" w:cs="Arial"/>
          <w:sz w:val="20"/>
          <w:szCs w:val="20"/>
        </w:rPr>
        <w:t>сделок</w:t>
      </w:r>
      <w:r w:rsidRPr="00F4213C">
        <w:rPr>
          <w:rFonts w:ascii="Arial" w:hAnsi="Arial" w:cs="Arial"/>
          <w:sz w:val="20"/>
          <w:szCs w:val="20"/>
        </w:rPr>
        <w:t>, не отвечающих интересам Клиентов, целью которых является увеличение комиссионных и иных платежей, получаемых Банком.</w:t>
      </w:r>
    </w:p>
    <w:p w:rsidR="000E2228" w:rsidRPr="00F4213C" w:rsidRDefault="00A6374D" w:rsidP="00F07D7B">
      <w:pPr>
        <w:numPr>
          <w:ilvl w:val="2"/>
          <w:numId w:val="2"/>
        </w:numPr>
        <w:tabs>
          <w:tab w:val="clear" w:pos="720"/>
          <w:tab w:val="num" w:pos="1276"/>
        </w:tabs>
        <w:ind w:left="1276" w:hanging="709"/>
        <w:jc w:val="both"/>
        <w:rPr>
          <w:rFonts w:ascii="Arial" w:hAnsi="Arial" w:cs="Arial"/>
          <w:sz w:val="20"/>
          <w:szCs w:val="20"/>
        </w:rPr>
      </w:pPr>
      <w:proofErr w:type="gramStart"/>
      <w:r w:rsidRPr="00F4213C">
        <w:rPr>
          <w:rFonts w:ascii="Arial" w:hAnsi="Arial" w:cs="Arial"/>
          <w:sz w:val="20"/>
          <w:szCs w:val="20"/>
        </w:rPr>
        <w:t>П</w:t>
      </w:r>
      <w:r w:rsidR="000E2228" w:rsidRPr="00F4213C">
        <w:rPr>
          <w:rFonts w:ascii="Arial" w:hAnsi="Arial" w:cs="Arial"/>
          <w:sz w:val="20"/>
          <w:szCs w:val="20"/>
        </w:rPr>
        <w:t>окупка для Клиента ценных бумаг (других активов) по завышенной по сравнению с рыночной цене из собственного портфеля Банка, сотрудников Банка и других аффилированных и заинтересованных лиц</w:t>
      </w:r>
      <w:r w:rsidRPr="00F4213C">
        <w:rPr>
          <w:rFonts w:ascii="Arial" w:hAnsi="Arial" w:cs="Arial"/>
          <w:sz w:val="20"/>
          <w:szCs w:val="20"/>
        </w:rPr>
        <w:t>.</w:t>
      </w:r>
      <w:proofErr w:type="gramEnd"/>
    </w:p>
    <w:p w:rsidR="000E2228" w:rsidRPr="00F4213C" w:rsidRDefault="00A6374D" w:rsidP="00F07D7B">
      <w:pPr>
        <w:numPr>
          <w:ilvl w:val="2"/>
          <w:numId w:val="2"/>
        </w:numPr>
        <w:tabs>
          <w:tab w:val="clear" w:pos="720"/>
          <w:tab w:val="num" w:pos="1276"/>
        </w:tabs>
        <w:ind w:left="1276" w:hanging="709"/>
        <w:jc w:val="both"/>
        <w:rPr>
          <w:rFonts w:ascii="Arial" w:hAnsi="Arial" w:cs="Arial"/>
          <w:sz w:val="20"/>
          <w:szCs w:val="20"/>
        </w:rPr>
      </w:pPr>
      <w:r w:rsidRPr="00F4213C">
        <w:rPr>
          <w:rFonts w:ascii="Arial" w:hAnsi="Arial" w:cs="Arial"/>
          <w:sz w:val="20"/>
          <w:szCs w:val="20"/>
        </w:rPr>
        <w:t>П</w:t>
      </w:r>
      <w:r w:rsidR="000E2228" w:rsidRPr="00F4213C">
        <w:rPr>
          <w:rFonts w:ascii="Arial" w:hAnsi="Arial" w:cs="Arial"/>
          <w:sz w:val="20"/>
          <w:szCs w:val="20"/>
        </w:rPr>
        <w:t>окупка для Клиента ценных бумаг (других активов) без учета инвестиционных целей Клиента из собственного портфеля Банка, сотрудников Банка и других аффилированных и заинтересованных лиц</w:t>
      </w:r>
      <w:r w:rsidRPr="00F4213C">
        <w:rPr>
          <w:rFonts w:ascii="Arial" w:hAnsi="Arial" w:cs="Arial"/>
          <w:sz w:val="20"/>
          <w:szCs w:val="20"/>
        </w:rPr>
        <w:t>.</w:t>
      </w:r>
    </w:p>
    <w:p w:rsidR="000E2228" w:rsidRPr="00F4213C" w:rsidRDefault="00A6374D" w:rsidP="00F07D7B">
      <w:pPr>
        <w:numPr>
          <w:ilvl w:val="2"/>
          <w:numId w:val="2"/>
        </w:numPr>
        <w:tabs>
          <w:tab w:val="clear" w:pos="720"/>
          <w:tab w:val="num" w:pos="1276"/>
        </w:tabs>
        <w:ind w:left="1276" w:hanging="709"/>
        <w:jc w:val="both"/>
        <w:rPr>
          <w:rFonts w:ascii="Arial" w:hAnsi="Arial" w:cs="Arial"/>
          <w:sz w:val="20"/>
          <w:szCs w:val="20"/>
        </w:rPr>
      </w:pPr>
      <w:proofErr w:type="gramStart"/>
      <w:r w:rsidRPr="00F4213C">
        <w:rPr>
          <w:rFonts w:ascii="Arial" w:hAnsi="Arial" w:cs="Arial"/>
          <w:sz w:val="20"/>
          <w:szCs w:val="20"/>
        </w:rPr>
        <w:t>П</w:t>
      </w:r>
      <w:r w:rsidR="000E2228" w:rsidRPr="00F4213C">
        <w:rPr>
          <w:rFonts w:ascii="Arial" w:hAnsi="Arial" w:cs="Arial"/>
          <w:sz w:val="20"/>
          <w:szCs w:val="20"/>
        </w:rPr>
        <w:t>родажа ценных бумаг (других активов) Клиента по заниженной по сравнению с рыночной цене в собственный портфель Банка, сотрудников Банка и других аффилированных и заинтересованных лиц</w:t>
      </w:r>
      <w:r w:rsidRPr="00F4213C">
        <w:rPr>
          <w:rFonts w:ascii="Arial" w:hAnsi="Arial" w:cs="Arial"/>
          <w:sz w:val="20"/>
          <w:szCs w:val="20"/>
        </w:rPr>
        <w:t>.</w:t>
      </w:r>
      <w:proofErr w:type="gramEnd"/>
    </w:p>
    <w:p w:rsidR="000E2228" w:rsidRPr="00F4213C" w:rsidRDefault="00A6374D" w:rsidP="00F07D7B">
      <w:pPr>
        <w:numPr>
          <w:ilvl w:val="2"/>
          <w:numId w:val="2"/>
        </w:numPr>
        <w:tabs>
          <w:tab w:val="clear" w:pos="720"/>
          <w:tab w:val="num" w:pos="1276"/>
        </w:tabs>
        <w:ind w:left="1276" w:hanging="709"/>
        <w:jc w:val="both"/>
        <w:rPr>
          <w:rFonts w:ascii="Arial" w:hAnsi="Arial" w:cs="Arial"/>
          <w:sz w:val="20"/>
          <w:szCs w:val="20"/>
        </w:rPr>
      </w:pPr>
      <w:r w:rsidRPr="00F4213C">
        <w:rPr>
          <w:rFonts w:ascii="Arial" w:hAnsi="Arial" w:cs="Arial"/>
          <w:sz w:val="20"/>
          <w:szCs w:val="20"/>
        </w:rPr>
        <w:t>С</w:t>
      </w:r>
      <w:r w:rsidR="000E2228" w:rsidRPr="00F4213C">
        <w:rPr>
          <w:rFonts w:ascii="Arial" w:hAnsi="Arial" w:cs="Arial"/>
          <w:sz w:val="20"/>
          <w:szCs w:val="20"/>
        </w:rPr>
        <w:t>овершение иных сделок с ценными бумагами (другими активами) Клиента по нерыночным ценам или в нарушение инвестиционных целей Клиента в пользу Банка, сотрудников Банка и других аффилированных и заинтересованных лиц</w:t>
      </w:r>
      <w:r w:rsidRPr="00F4213C">
        <w:rPr>
          <w:rFonts w:ascii="Arial" w:hAnsi="Arial" w:cs="Arial"/>
          <w:sz w:val="20"/>
          <w:szCs w:val="20"/>
        </w:rPr>
        <w:t>.</w:t>
      </w:r>
    </w:p>
    <w:p w:rsidR="000E2228" w:rsidRPr="00F4213C" w:rsidRDefault="00A6374D" w:rsidP="00F07D7B">
      <w:pPr>
        <w:numPr>
          <w:ilvl w:val="2"/>
          <w:numId w:val="2"/>
        </w:numPr>
        <w:tabs>
          <w:tab w:val="clear" w:pos="720"/>
          <w:tab w:val="num" w:pos="1276"/>
        </w:tabs>
        <w:ind w:left="1276" w:hanging="709"/>
        <w:jc w:val="both"/>
        <w:rPr>
          <w:rFonts w:ascii="Arial" w:hAnsi="Arial" w:cs="Arial"/>
          <w:sz w:val="20"/>
          <w:szCs w:val="20"/>
        </w:rPr>
      </w:pPr>
      <w:r w:rsidRPr="00F4213C">
        <w:rPr>
          <w:rFonts w:ascii="Arial" w:hAnsi="Arial" w:cs="Arial"/>
          <w:sz w:val="20"/>
          <w:szCs w:val="20"/>
        </w:rPr>
        <w:t>И</w:t>
      </w:r>
      <w:r w:rsidR="000E2228" w:rsidRPr="00F4213C">
        <w:rPr>
          <w:rFonts w:ascii="Arial" w:hAnsi="Arial" w:cs="Arial"/>
          <w:sz w:val="20"/>
          <w:szCs w:val="20"/>
        </w:rPr>
        <w:t xml:space="preserve">спользование сделок Клиента для реализации собственных инвестиционных стратегий Банка, достижения выгодных для Банка условий сделок, в том числе, для приобретения </w:t>
      </w:r>
      <w:proofErr w:type="gramStart"/>
      <w:r w:rsidR="000E2228" w:rsidRPr="00F4213C">
        <w:rPr>
          <w:rFonts w:ascii="Arial" w:hAnsi="Arial" w:cs="Arial"/>
          <w:sz w:val="20"/>
          <w:szCs w:val="20"/>
        </w:rPr>
        <w:t>контроля за</w:t>
      </w:r>
      <w:proofErr w:type="gramEnd"/>
      <w:r w:rsidR="000E2228" w:rsidRPr="00F4213C">
        <w:rPr>
          <w:rFonts w:ascii="Arial" w:hAnsi="Arial" w:cs="Arial"/>
          <w:sz w:val="20"/>
          <w:szCs w:val="20"/>
        </w:rPr>
        <w:t xml:space="preserve"> коммерческими организациями на основе соединения собственных сделок и сделок Клиента</w:t>
      </w:r>
      <w:r w:rsidRPr="00F4213C">
        <w:rPr>
          <w:rFonts w:ascii="Arial" w:hAnsi="Arial" w:cs="Arial"/>
          <w:sz w:val="20"/>
          <w:szCs w:val="20"/>
        </w:rPr>
        <w:t>.</w:t>
      </w:r>
    </w:p>
    <w:p w:rsidR="000E2228" w:rsidRPr="00F4213C" w:rsidRDefault="00A6374D" w:rsidP="00F07D7B">
      <w:pPr>
        <w:numPr>
          <w:ilvl w:val="2"/>
          <w:numId w:val="2"/>
        </w:numPr>
        <w:tabs>
          <w:tab w:val="clear" w:pos="720"/>
          <w:tab w:val="num" w:pos="1276"/>
        </w:tabs>
        <w:ind w:left="1276" w:hanging="709"/>
        <w:jc w:val="both"/>
        <w:rPr>
          <w:rFonts w:ascii="Arial" w:hAnsi="Arial" w:cs="Arial"/>
          <w:sz w:val="20"/>
          <w:szCs w:val="20"/>
        </w:rPr>
      </w:pPr>
      <w:r w:rsidRPr="00F4213C">
        <w:rPr>
          <w:rFonts w:ascii="Arial" w:hAnsi="Arial" w:cs="Arial"/>
          <w:sz w:val="20"/>
          <w:szCs w:val="20"/>
        </w:rPr>
        <w:t>У</w:t>
      </w:r>
      <w:r w:rsidR="000E2228" w:rsidRPr="00F4213C">
        <w:rPr>
          <w:rFonts w:ascii="Arial" w:hAnsi="Arial" w:cs="Arial"/>
          <w:sz w:val="20"/>
          <w:szCs w:val="20"/>
        </w:rPr>
        <w:t xml:space="preserve">мышленное удержание Клиентских средств, предназначенных для инвестирования в ценные бумаги (другие активы), на денежных счетах </w:t>
      </w:r>
      <w:r w:rsidR="00F07D7B" w:rsidRPr="00F4213C">
        <w:rPr>
          <w:rFonts w:ascii="Arial" w:hAnsi="Arial" w:cs="Arial"/>
          <w:sz w:val="20"/>
          <w:szCs w:val="20"/>
        </w:rPr>
        <w:t>Банка</w:t>
      </w:r>
      <w:r w:rsidR="000E2228" w:rsidRPr="00F4213C">
        <w:rPr>
          <w:rFonts w:ascii="Arial" w:hAnsi="Arial" w:cs="Arial"/>
          <w:sz w:val="20"/>
          <w:szCs w:val="20"/>
        </w:rPr>
        <w:t xml:space="preserve"> с целью ненадлежащего их использования для собственных активных операций</w:t>
      </w:r>
      <w:r w:rsidRPr="00F4213C">
        <w:rPr>
          <w:rFonts w:ascii="Arial" w:hAnsi="Arial" w:cs="Arial"/>
          <w:sz w:val="20"/>
          <w:szCs w:val="20"/>
        </w:rPr>
        <w:t>.</w:t>
      </w:r>
    </w:p>
    <w:p w:rsidR="000E2228" w:rsidRPr="00F4213C" w:rsidRDefault="00A6374D" w:rsidP="00F07D7B">
      <w:pPr>
        <w:numPr>
          <w:ilvl w:val="2"/>
          <w:numId w:val="2"/>
        </w:numPr>
        <w:tabs>
          <w:tab w:val="clear" w:pos="720"/>
          <w:tab w:val="num" w:pos="1276"/>
        </w:tabs>
        <w:ind w:left="1276" w:hanging="709"/>
        <w:jc w:val="both"/>
        <w:rPr>
          <w:rFonts w:ascii="Arial" w:hAnsi="Arial" w:cs="Arial"/>
          <w:sz w:val="20"/>
          <w:szCs w:val="20"/>
        </w:rPr>
      </w:pPr>
      <w:r w:rsidRPr="00F4213C">
        <w:rPr>
          <w:rFonts w:ascii="Arial" w:hAnsi="Arial" w:cs="Arial"/>
          <w:sz w:val="20"/>
          <w:szCs w:val="20"/>
        </w:rPr>
        <w:t>И</w:t>
      </w:r>
      <w:r w:rsidR="000E2228" w:rsidRPr="00F4213C">
        <w:rPr>
          <w:rFonts w:ascii="Arial" w:hAnsi="Arial" w:cs="Arial"/>
          <w:sz w:val="20"/>
          <w:szCs w:val="20"/>
        </w:rPr>
        <w:t>сполнение поручений разных Клиентов, в совокупности содержащих взаимоисключающие либо разнонаправленные цели</w:t>
      </w:r>
      <w:r w:rsidRPr="00F4213C">
        <w:rPr>
          <w:rFonts w:ascii="Arial" w:hAnsi="Arial" w:cs="Arial"/>
          <w:sz w:val="20"/>
          <w:szCs w:val="20"/>
        </w:rPr>
        <w:t>.</w:t>
      </w:r>
    </w:p>
    <w:p w:rsidR="000E2228" w:rsidRPr="00F4213C" w:rsidRDefault="00A6374D" w:rsidP="00F07D7B">
      <w:pPr>
        <w:numPr>
          <w:ilvl w:val="2"/>
          <w:numId w:val="2"/>
        </w:numPr>
        <w:tabs>
          <w:tab w:val="clear" w:pos="720"/>
          <w:tab w:val="num" w:pos="1276"/>
        </w:tabs>
        <w:ind w:left="1276" w:hanging="709"/>
        <w:jc w:val="both"/>
        <w:rPr>
          <w:rFonts w:ascii="Arial" w:hAnsi="Arial" w:cs="Arial"/>
          <w:sz w:val="20"/>
          <w:szCs w:val="20"/>
        </w:rPr>
      </w:pPr>
      <w:r w:rsidRPr="00F4213C">
        <w:rPr>
          <w:rFonts w:ascii="Arial" w:hAnsi="Arial" w:cs="Arial"/>
          <w:sz w:val="20"/>
          <w:szCs w:val="20"/>
        </w:rPr>
        <w:t>П</w:t>
      </w:r>
      <w:r w:rsidR="000E2228" w:rsidRPr="00F4213C">
        <w:rPr>
          <w:rFonts w:ascii="Arial" w:hAnsi="Arial" w:cs="Arial"/>
          <w:sz w:val="20"/>
          <w:szCs w:val="20"/>
        </w:rPr>
        <w:t xml:space="preserve">оступление </w:t>
      </w:r>
      <w:r w:rsidR="00F07D7B" w:rsidRPr="00F4213C">
        <w:rPr>
          <w:rFonts w:ascii="Arial" w:hAnsi="Arial" w:cs="Arial"/>
          <w:sz w:val="20"/>
          <w:szCs w:val="20"/>
        </w:rPr>
        <w:t>в</w:t>
      </w:r>
      <w:r w:rsidR="000E2228" w:rsidRPr="00F4213C">
        <w:rPr>
          <w:rFonts w:ascii="Arial" w:hAnsi="Arial" w:cs="Arial"/>
          <w:sz w:val="20"/>
          <w:szCs w:val="20"/>
        </w:rPr>
        <w:t xml:space="preserve"> </w:t>
      </w:r>
      <w:r w:rsidR="00F07D7B" w:rsidRPr="00F4213C">
        <w:rPr>
          <w:rFonts w:ascii="Arial" w:hAnsi="Arial" w:cs="Arial"/>
          <w:sz w:val="20"/>
          <w:szCs w:val="20"/>
        </w:rPr>
        <w:t xml:space="preserve">Банк </w:t>
      </w:r>
      <w:r w:rsidR="000E2228" w:rsidRPr="00F4213C">
        <w:rPr>
          <w:rFonts w:ascii="Arial" w:hAnsi="Arial" w:cs="Arial"/>
          <w:sz w:val="20"/>
          <w:szCs w:val="20"/>
        </w:rPr>
        <w:t>заявок разных Клиентов одновременно или поступление многочисленных заявок на один актив</w:t>
      </w:r>
      <w:r w:rsidRPr="00F4213C">
        <w:rPr>
          <w:rFonts w:ascii="Arial" w:hAnsi="Arial" w:cs="Arial"/>
          <w:sz w:val="20"/>
          <w:szCs w:val="20"/>
        </w:rPr>
        <w:t>.</w:t>
      </w:r>
    </w:p>
    <w:p w:rsidR="000E2228" w:rsidRPr="00F4213C" w:rsidRDefault="00A6374D" w:rsidP="00F07D7B">
      <w:pPr>
        <w:numPr>
          <w:ilvl w:val="2"/>
          <w:numId w:val="2"/>
        </w:numPr>
        <w:tabs>
          <w:tab w:val="clear" w:pos="720"/>
          <w:tab w:val="num" w:pos="1276"/>
        </w:tabs>
        <w:ind w:left="1276" w:hanging="709"/>
        <w:jc w:val="both"/>
        <w:rPr>
          <w:rFonts w:ascii="Arial" w:hAnsi="Arial" w:cs="Arial"/>
          <w:sz w:val="20"/>
          <w:szCs w:val="20"/>
        </w:rPr>
      </w:pPr>
      <w:r w:rsidRPr="00F4213C">
        <w:rPr>
          <w:rFonts w:ascii="Arial" w:hAnsi="Arial" w:cs="Arial"/>
          <w:sz w:val="20"/>
          <w:szCs w:val="20"/>
        </w:rPr>
        <w:t>О</w:t>
      </w:r>
      <w:r w:rsidR="000E2228" w:rsidRPr="00F4213C">
        <w:rPr>
          <w:rFonts w:ascii="Arial" w:hAnsi="Arial" w:cs="Arial"/>
          <w:sz w:val="20"/>
          <w:szCs w:val="20"/>
        </w:rPr>
        <w:t xml:space="preserve">казание </w:t>
      </w:r>
      <w:r w:rsidR="00F07D7B" w:rsidRPr="00F4213C">
        <w:rPr>
          <w:rFonts w:ascii="Arial" w:hAnsi="Arial" w:cs="Arial"/>
          <w:sz w:val="20"/>
          <w:szCs w:val="20"/>
        </w:rPr>
        <w:t>Банком</w:t>
      </w:r>
      <w:r w:rsidR="000E2228" w:rsidRPr="00F4213C">
        <w:rPr>
          <w:rFonts w:ascii="Arial" w:hAnsi="Arial" w:cs="Arial"/>
          <w:sz w:val="20"/>
          <w:szCs w:val="20"/>
        </w:rPr>
        <w:t xml:space="preserve"> для одного клиента услуг по размещению выпуска ценных бумаг, а для другого Клиента выполнение поручения по покупке по наиболее низкой цене</w:t>
      </w:r>
      <w:r w:rsidRPr="00F4213C">
        <w:rPr>
          <w:rFonts w:ascii="Arial" w:hAnsi="Arial" w:cs="Arial"/>
          <w:sz w:val="20"/>
          <w:szCs w:val="20"/>
        </w:rPr>
        <w:t>.</w:t>
      </w:r>
    </w:p>
    <w:p w:rsidR="000E2228" w:rsidRPr="00F4213C" w:rsidRDefault="00A6374D" w:rsidP="00F07D7B">
      <w:pPr>
        <w:numPr>
          <w:ilvl w:val="2"/>
          <w:numId w:val="2"/>
        </w:numPr>
        <w:tabs>
          <w:tab w:val="clear" w:pos="720"/>
          <w:tab w:val="num" w:pos="1276"/>
        </w:tabs>
        <w:ind w:left="1276" w:hanging="709"/>
        <w:jc w:val="both"/>
        <w:rPr>
          <w:rFonts w:ascii="Arial" w:hAnsi="Arial" w:cs="Arial"/>
          <w:sz w:val="20"/>
          <w:szCs w:val="20"/>
        </w:rPr>
      </w:pPr>
      <w:r w:rsidRPr="00F4213C">
        <w:rPr>
          <w:rFonts w:ascii="Arial" w:hAnsi="Arial" w:cs="Arial"/>
          <w:sz w:val="20"/>
          <w:szCs w:val="20"/>
        </w:rPr>
        <w:t>З</w:t>
      </w:r>
      <w:r w:rsidR="000E2228" w:rsidRPr="00F4213C">
        <w:rPr>
          <w:rFonts w:ascii="Arial" w:hAnsi="Arial" w:cs="Arial"/>
          <w:sz w:val="20"/>
          <w:szCs w:val="20"/>
        </w:rPr>
        <w:t>акрытие позиций разных Клиентов с учетом наибольшей выгоды только в интересах определенного Клиента (Клиентов)</w:t>
      </w:r>
      <w:r w:rsidRPr="00F4213C">
        <w:rPr>
          <w:rFonts w:ascii="Arial" w:hAnsi="Arial" w:cs="Arial"/>
          <w:sz w:val="20"/>
          <w:szCs w:val="20"/>
        </w:rPr>
        <w:t>.</w:t>
      </w:r>
    </w:p>
    <w:p w:rsidR="00B95407" w:rsidRPr="00F4213C" w:rsidRDefault="00275559" w:rsidP="00F07D7B">
      <w:pPr>
        <w:numPr>
          <w:ilvl w:val="2"/>
          <w:numId w:val="2"/>
        </w:numPr>
        <w:tabs>
          <w:tab w:val="clear" w:pos="720"/>
          <w:tab w:val="num" w:pos="1276"/>
        </w:tabs>
        <w:ind w:left="1276" w:hanging="709"/>
        <w:jc w:val="both"/>
        <w:rPr>
          <w:rFonts w:ascii="Arial" w:hAnsi="Arial" w:cs="Arial"/>
          <w:sz w:val="20"/>
          <w:szCs w:val="20"/>
        </w:rPr>
      </w:pPr>
      <w:r w:rsidRPr="00F4213C">
        <w:rPr>
          <w:rFonts w:ascii="Arial" w:hAnsi="Arial" w:cs="Arial"/>
          <w:color w:val="000000"/>
          <w:sz w:val="20"/>
          <w:szCs w:val="20"/>
        </w:rPr>
        <w:t xml:space="preserve">В случае несанкционированного доступа сотрудника Банка к конфиденциальной информации, прежде всего составляющей систему учета прав на ценные бумаги, в </w:t>
      </w:r>
      <w:r w:rsidRPr="00F4213C">
        <w:rPr>
          <w:rFonts w:ascii="Arial" w:hAnsi="Arial" w:cs="Arial"/>
          <w:color w:val="000000"/>
          <w:sz w:val="20"/>
          <w:szCs w:val="20"/>
        </w:rPr>
        <w:lastRenderedPageBreak/>
        <w:t>том числе при совмещении профессиональной деятельности на рынке ценных бумаг, и ее последующего использования таким сотрудником в целях получения незаконной личной выгоды (обогащения).</w:t>
      </w:r>
    </w:p>
    <w:p w:rsidR="00222569" w:rsidRPr="00F4213C" w:rsidRDefault="00222569" w:rsidP="00F07D7B">
      <w:pPr>
        <w:numPr>
          <w:ilvl w:val="2"/>
          <w:numId w:val="2"/>
        </w:numPr>
        <w:tabs>
          <w:tab w:val="clear" w:pos="720"/>
          <w:tab w:val="num" w:pos="1276"/>
        </w:tabs>
        <w:ind w:left="1276" w:hanging="709"/>
        <w:jc w:val="both"/>
        <w:rPr>
          <w:rFonts w:ascii="Arial" w:hAnsi="Arial" w:cs="Arial"/>
          <w:sz w:val="20"/>
          <w:szCs w:val="20"/>
        </w:rPr>
      </w:pPr>
      <w:r w:rsidRPr="00F4213C">
        <w:rPr>
          <w:rFonts w:ascii="Arial" w:hAnsi="Arial" w:cs="Arial"/>
          <w:color w:val="000000"/>
          <w:sz w:val="20"/>
          <w:szCs w:val="20"/>
        </w:rPr>
        <w:t xml:space="preserve">В случае если сотрудник Банка в силу должностных обязанностей осуществляет одновременно совершение и учет </w:t>
      </w:r>
      <w:r w:rsidR="00EC3503" w:rsidRPr="00F4213C">
        <w:rPr>
          <w:rFonts w:ascii="Arial" w:hAnsi="Arial" w:cs="Arial"/>
          <w:color w:val="000000"/>
          <w:sz w:val="20"/>
          <w:szCs w:val="20"/>
        </w:rPr>
        <w:t>сделок (</w:t>
      </w:r>
      <w:r w:rsidRPr="00F4213C">
        <w:rPr>
          <w:rFonts w:ascii="Arial" w:hAnsi="Arial" w:cs="Arial"/>
          <w:color w:val="000000"/>
          <w:sz w:val="20"/>
          <w:szCs w:val="20"/>
        </w:rPr>
        <w:t>операций</w:t>
      </w:r>
      <w:r w:rsidR="00EC3503" w:rsidRPr="00F4213C">
        <w:rPr>
          <w:rFonts w:ascii="Arial" w:hAnsi="Arial" w:cs="Arial"/>
          <w:color w:val="000000"/>
          <w:sz w:val="20"/>
          <w:szCs w:val="20"/>
        </w:rPr>
        <w:t>)</w:t>
      </w:r>
      <w:r w:rsidRPr="00F4213C">
        <w:rPr>
          <w:rFonts w:ascii="Arial" w:hAnsi="Arial" w:cs="Arial"/>
          <w:color w:val="000000"/>
          <w:sz w:val="20"/>
          <w:szCs w:val="20"/>
        </w:rPr>
        <w:t xml:space="preserve"> с ценными бумагами.</w:t>
      </w:r>
    </w:p>
    <w:p w:rsidR="00222569" w:rsidRPr="00F4213C" w:rsidRDefault="00222569" w:rsidP="00F07D7B">
      <w:pPr>
        <w:numPr>
          <w:ilvl w:val="2"/>
          <w:numId w:val="2"/>
        </w:numPr>
        <w:tabs>
          <w:tab w:val="clear" w:pos="720"/>
          <w:tab w:val="num" w:pos="1276"/>
        </w:tabs>
        <w:ind w:left="1276" w:hanging="709"/>
        <w:jc w:val="both"/>
        <w:rPr>
          <w:rFonts w:ascii="Arial" w:hAnsi="Arial" w:cs="Arial"/>
          <w:sz w:val="20"/>
          <w:szCs w:val="20"/>
        </w:rPr>
      </w:pPr>
      <w:r w:rsidRPr="00F4213C">
        <w:rPr>
          <w:rFonts w:ascii="Arial" w:hAnsi="Arial" w:cs="Arial"/>
          <w:color w:val="000000"/>
          <w:sz w:val="20"/>
          <w:szCs w:val="20"/>
        </w:rPr>
        <w:t>В случае если сотрудник является лично заинтересованным лицом (в целях получения личной выгоды) в совершаемой Банком сделке с ценными бумагами.</w:t>
      </w:r>
    </w:p>
    <w:p w:rsidR="00EC3503" w:rsidRPr="00F4213C" w:rsidRDefault="00EC3503" w:rsidP="00EC3503">
      <w:pPr>
        <w:numPr>
          <w:ilvl w:val="2"/>
          <w:numId w:val="2"/>
        </w:numPr>
        <w:tabs>
          <w:tab w:val="clear" w:pos="720"/>
          <w:tab w:val="num" w:pos="1276"/>
        </w:tabs>
        <w:suppressAutoHyphens w:val="0"/>
        <w:ind w:left="1276" w:hanging="709"/>
        <w:jc w:val="both"/>
        <w:rPr>
          <w:rFonts w:ascii="Arial" w:hAnsi="Arial"/>
          <w:color w:val="000000"/>
          <w:sz w:val="20"/>
        </w:rPr>
      </w:pPr>
      <w:r w:rsidRPr="00F4213C">
        <w:rPr>
          <w:rFonts w:ascii="Arial" w:hAnsi="Arial"/>
          <w:color w:val="000000"/>
          <w:sz w:val="20"/>
        </w:rPr>
        <w:t xml:space="preserve">В случае намеренного создания </w:t>
      </w:r>
      <w:r w:rsidR="00901FDA">
        <w:rPr>
          <w:rFonts w:ascii="Arial" w:hAnsi="Arial"/>
          <w:color w:val="000000"/>
          <w:sz w:val="20"/>
        </w:rPr>
        <w:t>сотрудн</w:t>
      </w:r>
      <w:r w:rsidRPr="00F4213C">
        <w:rPr>
          <w:rFonts w:ascii="Arial" w:hAnsi="Arial"/>
          <w:color w:val="000000"/>
          <w:sz w:val="20"/>
        </w:rPr>
        <w:t>иком Банка соответствующего информационного поля, прямо и (или) косвенно побуждающего клиентов к совершению операций купли-продажи ценных бумаг, в торговом обороте которых Банк занимает доминирующее положение или существенная доля которых принадлежит Банку.</w:t>
      </w:r>
    </w:p>
    <w:p w:rsidR="00EC3503" w:rsidRPr="00F4213C" w:rsidRDefault="00EC3503" w:rsidP="00EC3503">
      <w:pPr>
        <w:numPr>
          <w:ilvl w:val="2"/>
          <w:numId w:val="2"/>
        </w:numPr>
        <w:tabs>
          <w:tab w:val="clear" w:pos="720"/>
          <w:tab w:val="num" w:pos="1276"/>
        </w:tabs>
        <w:ind w:left="1276" w:hanging="709"/>
        <w:jc w:val="both"/>
        <w:rPr>
          <w:rFonts w:ascii="Arial" w:hAnsi="Arial" w:cs="Arial"/>
          <w:sz w:val="20"/>
          <w:szCs w:val="20"/>
        </w:rPr>
      </w:pPr>
      <w:r w:rsidRPr="00F4213C">
        <w:rPr>
          <w:rFonts w:ascii="Arial" w:hAnsi="Arial"/>
          <w:color w:val="000000"/>
          <w:sz w:val="20"/>
        </w:rPr>
        <w:t xml:space="preserve">В случае намеренного создания </w:t>
      </w:r>
      <w:r w:rsidR="00901FDA">
        <w:rPr>
          <w:rFonts w:ascii="Arial" w:hAnsi="Arial"/>
          <w:color w:val="000000"/>
          <w:sz w:val="20"/>
        </w:rPr>
        <w:t>сотрудн</w:t>
      </w:r>
      <w:r w:rsidRPr="00F4213C">
        <w:rPr>
          <w:rFonts w:ascii="Arial" w:hAnsi="Arial"/>
          <w:color w:val="000000"/>
          <w:sz w:val="20"/>
        </w:rPr>
        <w:t>иком Банка соответствующего информационного поля, прямо и (или) косвенно побуждающего клиентов к совершению операций купли-продажи ценных бумаг, в отношении которых Банк имеет обязательства перед третьими лицами, включая эмитента, по их размещению или продаже.</w:t>
      </w:r>
    </w:p>
    <w:p w:rsidR="00EC3503" w:rsidRPr="00F4213C" w:rsidRDefault="00EC3503" w:rsidP="00EC3503">
      <w:pPr>
        <w:numPr>
          <w:ilvl w:val="2"/>
          <w:numId w:val="2"/>
        </w:numPr>
        <w:tabs>
          <w:tab w:val="clear" w:pos="720"/>
          <w:tab w:val="num" w:pos="1276"/>
        </w:tabs>
        <w:ind w:left="1276" w:hanging="709"/>
        <w:jc w:val="both"/>
        <w:rPr>
          <w:rFonts w:ascii="Arial" w:hAnsi="Arial" w:cs="Arial"/>
          <w:sz w:val="20"/>
          <w:szCs w:val="20"/>
        </w:rPr>
      </w:pPr>
      <w:r w:rsidRPr="00F4213C">
        <w:rPr>
          <w:rFonts w:ascii="Arial" w:hAnsi="Arial"/>
          <w:color w:val="000000"/>
          <w:sz w:val="20"/>
        </w:rPr>
        <w:t xml:space="preserve">В случае если </w:t>
      </w:r>
      <w:r w:rsidR="00901FDA">
        <w:rPr>
          <w:rFonts w:ascii="Arial" w:hAnsi="Arial"/>
          <w:color w:val="000000"/>
          <w:sz w:val="20"/>
        </w:rPr>
        <w:t>сотрудн</w:t>
      </w:r>
      <w:r w:rsidRPr="00F4213C">
        <w:rPr>
          <w:rFonts w:ascii="Arial" w:hAnsi="Arial"/>
          <w:color w:val="000000"/>
          <w:sz w:val="20"/>
        </w:rPr>
        <w:t>ик в силу должностных обязанностей осуществляет предоставление информации клиентам об их позициях (состоянии инвестиционного портфеля) при одновременном совершении маркетинговых операций с теми же клиентами.</w:t>
      </w:r>
    </w:p>
    <w:p w:rsidR="00B95407" w:rsidRPr="00F4213C" w:rsidRDefault="00B95407" w:rsidP="00857DA7">
      <w:pPr>
        <w:jc w:val="both"/>
        <w:rPr>
          <w:rFonts w:ascii="Arial" w:hAnsi="Arial" w:cs="Arial"/>
          <w:sz w:val="20"/>
          <w:szCs w:val="20"/>
        </w:rPr>
      </w:pPr>
    </w:p>
    <w:p w:rsidR="00B95407" w:rsidRPr="00F4213C" w:rsidRDefault="00275559" w:rsidP="00857DA7">
      <w:pPr>
        <w:pStyle w:val="Default"/>
        <w:numPr>
          <w:ilvl w:val="0"/>
          <w:numId w:val="2"/>
        </w:numPr>
        <w:jc w:val="both"/>
      </w:pPr>
      <w:r w:rsidRPr="00F4213C">
        <w:rPr>
          <w:rFonts w:ascii="Arial" w:eastAsia="Arial" w:hAnsi="Arial" w:cs="Arial"/>
          <w:b/>
          <w:sz w:val="20"/>
          <w:szCs w:val="20"/>
        </w:rPr>
        <w:t xml:space="preserve"> </w:t>
      </w:r>
      <w:r w:rsidRPr="00F4213C">
        <w:rPr>
          <w:rFonts w:ascii="Arial" w:hAnsi="Arial" w:cs="Arial"/>
          <w:b/>
          <w:sz w:val="20"/>
          <w:szCs w:val="20"/>
        </w:rPr>
        <w:t>Выявление конфликта интересов</w:t>
      </w:r>
    </w:p>
    <w:p w:rsidR="00B95407" w:rsidRPr="00F4213C" w:rsidRDefault="00B95407" w:rsidP="00857DA7">
      <w:pPr>
        <w:pStyle w:val="Default"/>
        <w:ind w:left="555"/>
        <w:jc w:val="both"/>
        <w:rPr>
          <w:rFonts w:ascii="Arial" w:hAnsi="Arial" w:cs="Arial"/>
        </w:rPr>
      </w:pPr>
    </w:p>
    <w:p w:rsidR="00B95407" w:rsidRPr="00F4213C" w:rsidRDefault="00275559" w:rsidP="00857DA7">
      <w:pPr>
        <w:pStyle w:val="Default"/>
        <w:numPr>
          <w:ilvl w:val="1"/>
          <w:numId w:val="2"/>
        </w:numPr>
        <w:jc w:val="both"/>
      </w:pPr>
      <w:r w:rsidRPr="00F4213C">
        <w:rPr>
          <w:rStyle w:val="WW8Num1z8"/>
          <w:rFonts w:ascii="Arial" w:hAnsi="Arial" w:cs="Arial"/>
          <w:sz w:val="20"/>
          <w:szCs w:val="20"/>
        </w:rPr>
        <w:t xml:space="preserve">Эффективность работы по предупреждению и урегулированию конфликта интересов предполагает полное и своевременное выявление таких конфликтов. </w:t>
      </w:r>
    </w:p>
    <w:p w:rsidR="00B95407" w:rsidRPr="00F4213C" w:rsidRDefault="00275559" w:rsidP="00857DA7">
      <w:pPr>
        <w:pStyle w:val="Default"/>
        <w:numPr>
          <w:ilvl w:val="1"/>
          <w:numId w:val="2"/>
        </w:numPr>
        <w:jc w:val="both"/>
      </w:pPr>
      <w:r w:rsidRPr="00F4213C">
        <w:rPr>
          <w:rStyle w:val="WW8Num1z8"/>
          <w:rFonts w:ascii="Arial" w:hAnsi="Arial" w:cs="Arial"/>
          <w:sz w:val="20"/>
          <w:szCs w:val="20"/>
        </w:rPr>
        <w:t xml:space="preserve">Банк обязан обеспечить своевременное выявление конфликта интересов на самых ранних стадиях его развития и внимательное отношение к нему со стороны его должностных лиц и сотрудников. </w:t>
      </w:r>
    </w:p>
    <w:p w:rsidR="00353C72" w:rsidRPr="00F4213C" w:rsidRDefault="00353C72" w:rsidP="00353C72">
      <w:pPr>
        <w:pStyle w:val="Default"/>
        <w:numPr>
          <w:ilvl w:val="1"/>
          <w:numId w:val="2"/>
        </w:numPr>
        <w:jc w:val="both"/>
        <w:rPr>
          <w:rStyle w:val="WW8Num1z8"/>
        </w:rPr>
      </w:pPr>
      <w:r w:rsidRPr="00F4213C">
        <w:rPr>
          <w:rStyle w:val="WW8Num1z8"/>
          <w:rFonts w:ascii="Arial" w:hAnsi="Arial" w:cs="Arial"/>
          <w:sz w:val="20"/>
          <w:szCs w:val="20"/>
        </w:rPr>
        <w:t>Банк обязан при приеме на работу сотрудников, в чьей деятельности может возникать конфликт интересов, выявлять потенциальные риски возникновения конфликта интересов, устанавливать соответствующие требования к профессиональным качествам кандидатов.</w:t>
      </w:r>
    </w:p>
    <w:p w:rsidR="00B95407" w:rsidRPr="00F4213C" w:rsidRDefault="00275559" w:rsidP="00857DA7">
      <w:pPr>
        <w:pStyle w:val="Default"/>
        <w:numPr>
          <w:ilvl w:val="1"/>
          <w:numId w:val="2"/>
        </w:numPr>
        <w:jc w:val="both"/>
      </w:pPr>
      <w:proofErr w:type="gramStart"/>
      <w:r w:rsidRPr="00F4213C">
        <w:rPr>
          <w:rStyle w:val="WW8Num1z8"/>
          <w:rFonts w:ascii="Arial" w:hAnsi="Arial" w:cs="Arial"/>
          <w:sz w:val="20"/>
          <w:szCs w:val="20"/>
        </w:rPr>
        <w:t>Сотрудники Банка должны оказывать Контролеру</w:t>
      </w:r>
      <w:r w:rsidR="005C3EF4" w:rsidRPr="00F4213C">
        <w:rPr>
          <w:rStyle w:val="WW8Num1z8"/>
          <w:rFonts w:ascii="Arial" w:hAnsi="Arial" w:cs="Arial"/>
          <w:sz w:val="20"/>
          <w:szCs w:val="20"/>
        </w:rPr>
        <w:t xml:space="preserve"> Банка </w:t>
      </w:r>
      <w:r w:rsidRPr="00F4213C">
        <w:rPr>
          <w:rStyle w:val="WW8Num1z8"/>
          <w:rFonts w:ascii="Arial" w:hAnsi="Arial" w:cs="Arial"/>
          <w:sz w:val="20"/>
          <w:szCs w:val="20"/>
        </w:rPr>
        <w:t>содействие для эффективного осуществления им возложенных на него функций и незамедлительно предоставлять непосредственному руководителю и Контролеру</w:t>
      </w:r>
      <w:r w:rsidR="00757E5A">
        <w:rPr>
          <w:rStyle w:val="WW8Num1z8"/>
          <w:rFonts w:ascii="Arial" w:hAnsi="Arial" w:cs="Arial"/>
          <w:sz w:val="20"/>
          <w:szCs w:val="20"/>
        </w:rPr>
        <w:t xml:space="preserve"> Банка</w:t>
      </w:r>
      <w:r w:rsidRPr="00F4213C">
        <w:rPr>
          <w:rStyle w:val="WW8Num1z8"/>
          <w:rFonts w:ascii="Arial" w:hAnsi="Arial" w:cs="Arial"/>
          <w:sz w:val="20"/>
          <w:szCs w:val="20"/>
        </w:rPr>
        <w:t xml:space="preserve"> сведения, предусмотренные «Инструкцией о внутреннем контроле профессионального участника рынка ценных бумаг </w:t>
      </w:r>
      <w:r w:rsidR="009A73D7" w:rsidRPr="00F4213C">
        <w:rPr>
          <w:rStyle w:val="WW8Num1z8"/>
          <w:rFonts w:ascii="Arial" w:hAnsi="Arial" w:cs="Arial"/>
          <w:sz w:val="20"/>
          <w:szCs w:val="20"/>
        </w:rPr>
        <w:t>ПАО «СКБ-банк»</w:t>
      </w:r>
      <w:r w:rsidRPr="00F4213C">
        <w:rPr>
          <w:rStyle w:val="WW8Num1z8"/>
          <w:rFonts w:ascii="Arial" w:hAnsi="Arial" w:cs="Arial"/>
          <w:sz w:val="20"/>
          <w:szCs w:val="20"/>
        </w:rPr>
        <w:t>, в том числе информацию о возможности возникновения конфликта интересов или о любом возникшем конфликте интересов, как только об этом стало известно.</w:t>
      </w:r>
      <w:proofErr w:type="gramEnd"/>
    </w:p>
    <w:p w:rsidR="00B95407" w:rsidRPr="00F4213C" w:rsidRDefault="00275559" w:rsidP="00857DA7">
      <w:pPr>
        <w:pStyle w:val="Default"/>
        <w:numPr>
          <w:ilvl w:val="1"/>
          <w:numId w:val="2"/>
        </w:numPr>
        <w:jc w:val="both"/>
      </w:pPr>
      <w:r w:rsidRPr="00F4213C">
        <w:rPr>
          <w:rStyle w:val="WW8Num1z8"/>
          <w:rFonts w:ascii="Arial" w:hAnsi="Arial" w:cs="Arial"/>
          <w:sz w:val="20"/>
          <w:szCs w:val="20"/>
        </w:rPr>
        <w:t xml:space="preserve">Контролер </w:t>
      </w:r>
      <w:r w:rsidR="005C3EF4" w:rsidRPr="00F4213C">
        <w:rPr>
          <w:rStyle w:val="WW8Num1z8"/>
          <w:rFonts w:ascii="Arial" w:hAnsi="Arial" w:cs="Arial"/>
          <w:sz w:val="20"/>
          <w:szCs w:val="20"/>
        </w:rPr>
        <w:t xml:space="preserve">Банка </w:t>
      </w:r>
      <w:r w:rsidRPr="00F4213C">
        <w:rPr>
          <w:rStyle w:val="WW8Num1z8"/>
          <w:rFonts w:ascii="Arial" w:hAnsi="Arial" w:cs="Arial"/>
          <w:sz w:val="20"/>
          <w:szCs w:val="20"/>
        </w:rPr>
        <w:t xml:space="preserve">обязан установить </w:t>
      </w:r>
      <w:proofErr w:type="gramStart"/>
      <w:r w:rsidRPr="00F4213C">
        <w:rPr>
          <w:rStyle w:val="WW8Num1z8"/>
          <w:rFonts w:ascii="Arial" w:hAnsi="Arial" w:cs="Arial"/>
          <w:sz w:val="20"/>
          <w:szCs w:val="20"/>
        </w:rPr>
        <w:t>контроль за</w:t>
      </w:r>
      <w:proofErr w:type="gramEnd"/>
      <w:r w:rsidRPr="00F4213C">
        <w:rPr>
          <w:rStyle w:val="WW8Num1z8"/>
          <w:rFonts w:ascii="Arial" w:hAnsi="Arial" w:cs="Arial"/>
          <w:sz w:val="20"/>
          <w:szCs w:val="20"/>
        </w:rPr>
        <w:t xml:space="preserve"> выполнением сотрудниками обязанностей по своевременному и полному предоставлению соответствующей информации.</w:t>
      </w:r>
    </w:p>
    <w:p w:rsidR="00B95407" w:rsidRPr="00F4213C" w:rsidRDefault="00275559" w:rsidP="00857DA7">
      <w:pPr>
        <w:pStyle w:val="Default"/>
        <w:numPr>
          <w:ilvl w:val="1"/>
          <w:numId w:val="2"/>
        </w:numPr>
        <w:jc w:val="both"/>
      </w:pPr>
      <w:r w:rsidRPr="00F4213C">
        <w:rPr>
          <w:rStyle w:val="WW8Num1z8"/>
          <w:rFonts w:ascii="Arial" w:hAnsi="Arial" w:cs="Arial"/>
          <w:sz w:val="20"/>
          <w:szCs w:val="20"/>
        </w:rPr>
        <w:t>Контролер</w:t>
      </w:r>
      <w:r w:rsidR="005C3EF4" w:rsidRPr="00F4213C">
        <w:rPr>
          <w:rStyle w:val="WW8Num1z8"/>
          <w:rFonts w:ascii="Arial" w:hAnsi="Arial" w:cs="Arial"/>
          <w:sz w:val="20"/>
          <w:szCs w:val="20"/>
        </w:rPr>
        <w:t xml:space="preserve"> Банка</w:t>
      </w:r>
      <w:r w:rsidR="00757E5A">
        <w:rPr>
          <w:rStyle w:val="WW8Num1z8"/>
          <w:rFonts w:ascii="Arial" w:hAnsi="Arial" w:cs="Arial"/>
          <w:sz w:val="20"/>
          <w:szCs w:val="20"/>
        </w:rPr>
        <w:t xml:space="preserve"> </w:t>
      </w:r>
      <w:r w:rsidRPr="00F4213C">
        <w:rPr>
          <w:rStyle w:val="WW8Num1z8"/>
          <w:rFonts w:ascii="Arial" w:hAnsi="Arial" w:cs="Arial"/>
          <w:sz w:val="20"/>
          <w:szCs w:val="20"/>
        </w:rPr>
        <w:t xml:space="preserve">обязан осуществлять действенный </w:t>
      </w:r>
      <w:proofErr w:type="gramStart"/>
      <w:r w:rsidRPr="00F4213C">
        <w:rPr>
          <w:rStyle w:val="WW8Num1z8"/>
          <w:rFonts w:ascii="Arial" w:hAnsi="Arial" w:cs="Arial"/>
          <w:sz w:val="20"/>
          <w:szCs w:val="20"/>
        </w:rPr>
        <w:t>контроль за</w:t>
      </w:r>
      <w:proofErr w:type="gramEnd"/>
      <w:r w:rsidRPr="00F4213C">
        <w:rPr>
          <w:rStyle w:val="WW8Num1z8"/>
          <w:rFonts w:ascii="Arial" w:hAnsi="Arial" w:cs="Arial"/>
          <w:sz w:val="20"/>
          <w:szCs w:val="20"/>
        </w:rPr>
        <w:t xml:space="preserve"> соблюдением сотрудниками установленных требований, ограничений, запретов, направленных на предотвращение конфликта интересов в соответствии с «Инструкцией о внутреннем контроле профессионального участника рынка ценных бумаг </w:t>
      </w:r>
      <w:r w:rsidR="009A73D7" w:rsidRPr="00F4213C">
        <w:rPr>
          <w:rStyle w:val="WW8Num1z8"/>
          <w:rFonts w:ascii="Arial" w:hAnsi="Arial" w:cs="Arial"/>
          <w:sz w:val="20"/>
          <w:szCs w:val="20"/>
        </w:rPr>
        <w:t>ПАО «СКБ-банк»</w:t>
      </w:r>
      <w:r w:rsidRPr="00F4213C">
        <w:rPr>
          <w:rStyle w:val="WW8Num1z8"/>
          <w:rFonts w:ascii="Arial" w:hAnsi="Arial" w:cs="Arial"/>
          <w:sz w:val="20"/>
          <w:szCs w:val="20"/>
        </w:rPr>
        <w:t>.</w:t>
      </w:r>
    </w:p>
    <w:p w:rsidR="00B95407" w:rsidRPr="00F4213C" w:rsidRDefault="00B95407" w:rsidP="00857DA7">
      <w:pPr>
        <w:pStyle w:val="Default"/>
        <w:jc w:val="both"/>
      </w:pPr>
    </w:p>
    <w:p w:rsidR="00B95407" w:rsidRPr="00F4213C" w:rsidRDefault="00275559" w:rsidP="00857DA7">
      <w:pPr>
        <w:pStyle w:val="Default"/>
        <w:numPr>
          <w:ilvl w:val="0"/>
          <w:numId w:val="2"/>
        </w:numPr>
        <w:jc w:val="both"/>
      </w:pPr>
      <w:r w:rsidRPr="00F4213C">
        <w:rPr>
          <w:rFonts w:ascii="Arial" w:hAnsi="Arial" w:cs="Arial"/>
          <w:b/>
          <w:sz w:val="20"/>
          <w:szCs w:val="20"/>
        </w:rPr>
        <w:t>Предотвращение конфликта интересов.</w:t>
      </w:r>
    </w:p>
    <w:p w:rsidR="00B95407" w:rsidRPr="00F4213C" w:rsidRDefault="00B95407" w:rsidP="00857DA7">
      <w:pPr>
        <w:pStyle w:val="Default"/>
        <w:ind w:left="555"/>
        <w:jc w:val="both"/>
        <w:rPr>
          <w:rFonts w:ascii="Arial" w:hAnsi="Arial" w:cs="Arial"/>
        </w:rPr>
      </w:pPr>
    </w:p>
    <w:p w:rsidR="005C3EF4" w:rsidRPr="00F4213C" w:rsidRDefault="005C3EF4" w:rsidP="00857DA7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4213C">
        <w:rPr>
          <w:rFonts w:ascii="Arial" w:hAnsi="Arial" w:cs="Arial"/>
          <w:sz w:val="20"/>
          <w:szCs w:val="20"/>
        </w:rPr>
        <w:t>С целью предотвращения конфликтов интересов при проведении операций (сделок) Банка, Клиента Банка, сотрудников Банка на финансовом рынке/рынке ценных бумаг Банком соблюдаются следующие правила.</w:t>
      </w:r>
    </w:p>
    <w:p w:rsidR="00B64752" w:rsidRPr="00F4213C" w:rsidRDefault="00B64752" w:rsidP="00B14648">
      <w:pPr>
        <w:numPr>
          <w:ilvl w:val="2"/>
          <w:numId w:val="2"/>
        </w:numPr>
        <w:tabs>
          <w:tab w:val="clear" w:pos="720"/>
          <w:tab w:val="num" w:pos="1276"/>
        </w:tabs>
        <w:ind w:left="1276"/>
        <w:jc w:val="both"/>
        <w:rPr>
          <w:rFonts w:ascii="Arial" w:hAnsi="Arial" w:cs="Arial"/>
          <w:sz w:val="20"/>
          <w:szCs w:val="20"/>
        </w:rPr>
      </w:pPr>
      <w:r w:rsidRPr="00F4213C">
        <w:rPr>
          <w:rFonts w:ascii="Arial" w:hAnsi="Arial" w:cs="Arial"/>
          <w:sz w:val="20"/>
          <w:szCs w:val="20"/>
        </w:rPr>
        <w:t>Банк руководствуется в своей деятельности принципами добросовестности в осуществлении деятельности и безусловного исполнения обязательств перед своими клиентами.</w:t>
      </w:r>
    </w:p>
    <w:p w:rsidR="00B95407" w:rsidRPr="00F4213C" w:rsidRDefault="00275559" w:rsidP="00B14648">
      <w:pPr>
        <w:numPr>
          <w:ilvl w:val="2"/>
          <w:numId w:val="2"/>
        </w:numPr>
        <w:tabs>
          <w:tab w:val="clear" w:pos="720"/>
          <w:tab w:val="num" w:pos="1276"/>
        </w:tabs>
        <w:ind w:left="1276"/>
        <w:jc w:val="both"/>
      </w:pPr>
      <w:r w:rsidRPr="00F4213C">
        <w:rPr>
          <w:rFonts w:ascii="Arial" w:hAnsi="Arial" w:cs="Arial"/>
          <w:color w:val="000000"/>
          <w:sz w:val="20"/>
          <w:szCs w:val="20"/>
        </w:rPr>
        <w:t xml:space="preserve">Банк устанавливает жесткие ограничения в доступе к конфиденциальной информации и в ее передаче между подразделениями путем </w:t>
      </w:r>
      <w:r w:rsidRPr="00F4213C">
        <w:rPr>
          <w:rFonts w:ascii="Arial" w:hAnsi="Arial" w:cs="Arial"/>
          <w:sz w:val="20"/>
          <w:szCs w:val="20"/>
        </w:rPr>
        <w:t>четкого разграничения прав и обязанностей  сотрудников Банка на уровне должностных инструкций и внутренних документов Банка</w:t>
      </w:r>
      <w:r w:rsidRPr="00F4213C">
        <w:rPr>
          <w:rFonts w:ascii="Arial" w:hAnsi="Arial" w:cs="Arial"/>
          <w:color w:val="000000"/>
          <w:sz w:val="20"/>
          <w:szCs w:val="20"/>
        </w:rPr>
        <w:t xml:space="preserve">. Устанавливаемый режим конфиденциальной информации, полученной от Клиента, предусматривает создание систем ограничения доступа к информации различных уровней и обеспечивает нахождение </w:t>
      </w:r>
      <w:r w:rsidRPr="00F4213C">
        <w:rPr>
          <w:rFonts w:ascii="Arial" w:hAnsi="Arial" w:cs="Arial"/>
          <w:color w:val="000000"/>
          <w:sz w:val="20"/>
          <w:szCs w:val="20"/>
        </w:rPr>
        <w:lastRenderedPageBreak/>
        <w:t>такой информации внутри подразделения, которое его получило и у конкретно обозначенных сотрудников без права ее передачи вовне.</w:t>
      </w:r>
    </w:p>
    <w:p w:rsidR="002C05B0" w:rsidRPr="00F4213C" w:rsidRDefault="002C05B0" w:rsidP="002C05B0">
      <w:pPr>
        <w:numPr>
          <w:ilvl w:val="2"/>
          <w:numId w:val="2"/>
        </w:numPr>
        <w:tabs>
          <w:tab w:val="clear" w:pos="720"/>
          <w:tab w:val="num" w:pos="1276"/>
        </w:tabs>
        <w:ind w:left="1276"/>
        <w:jc w:val="both"/>
      </w:pPr>
      <w:r w:rsidRPr="00F4213C">
        <w:rPr>
          <w:rFonts w:ascii="Arial" w:hAnsi="Arial" w:cs="Arial"/>
          <w:color w:val="000000"/>
          <w:sz w:val="20"/>
          <w:szCs w:val="20"/>
        </w:rPr>
        <w:t xml:space="preserve">Банк создает систему защиты конфиденциальной информации Клиента путем установления процедур допуска к конфиденциальной информации, введения ограничений на распространение информации и </w:t>
      </w:r>
      <w:proofErr w:type="gramStart"/>
      <w:r w:rsidRPr="00F4213C">
        <w:rPr>
          <w:rFonts w:ascii="Arial" w:hAnsi="Arial" w:cs="Arial"/>
          <w:color w:val="000000"/>
          <w:sz w:val="20"/>
          <w:szCs w:val="20"/>
        </w:rPr>
        <w:t>контроля за</w:t>
      </w:r>
      <w:proofErr w:type="gramEnd"/>
      <w:r w:rsidRPr="00F4213C">
        <w:rPr>
          <w:rFonts w:ascii="Arial" w:hAnsi="Arial" w:cs="Arial"/>
          <w:color w:val="000000"/>
          <w:sz w:val="20"/>
          <w:szCs w:val="20"/>
        </w:rPr>
        <w:t xml:space="preserve"> предоставлением сотрудникам полномочий/доверенностей.</w:t>
      </w:r>
    </w:p>
    <w:p w:rsidR="002C05B0" w:rsidRPr="00F4213C" w:rsidRDefault="002C05B0" w:rsidP="002C05B0">
      <w:pPr>
        <w:numPr>
          <w:ilvl w:val="2"/>
          <w:numId w:val="2"/>
        </w:numPr>
        <w:tabs>
          <w:tab w:val="clear" w:pos="720"/>
          <w:tab w:val="num" w:pos="1276"/>
        </w:tabs>
        <w:ind w:left="1276"/>
        <w:jc w:val="both"/>
      </w:pPr>
      <w:r w:rsidRPr="00F4213C">
        <w:rPr>
          <w:rFonts w:ascii="Arial" w:hAnsi="Arial" w:cs="Arial"/>
          <w:sz w:val="20"/>
          <w:szCs w:val="20"/>
        </w:rPr>
        <w:t>В Банке разработаны внутренние документы по информационной безопасности, в соответствии с которыми</w:t>
      </w:r>
      <w:r w:rsidRPr="00F4213C">
        <w:rPr>
          <w:rFonts w:ascii="Arial" w:hAnsi="Arial" w:cs="Arial"/>
          <w:color w:val="000000"/>
          <w:sz w:val="20"/>
          <w:szCs w:val="20"/>
        </w:rPr>
        <w:t xml:space="preserve"> применяются и совершенствуются меры по исключению несанкционированного доступа сотрудников Банка к конфиденциальной информации и соблюдению внутренних правил передачи конфиденциальной информации между подразделениями при оказании профессиональных услуг Клиенту.</w:t>
      </w:r>
    </w:p>
    <w:p w:rsidR="00B95407" w:rsidRPr="00F4213C" w:rsidRDefault="00275559" w:rsidP="00B14648">
      <w:pPr>
        <w:numPr>
          <w:ilvl w:val="2"/>
          <w:numId w:val="2"/>
        </w:numPr>
        <w:tabs>
          <w:tab w:val="clear" w:pos="720"/>
          <w:tab w:val="num" w:pos="1276"/>
        </w:tabs>
        <w:ind w:left="1276"/>
        <w:jc w:val="both"/>
      </w:pPr>
      <w:r w:rsidRPr="00F4213C">
        <w:rPr>
          <w:rFonts w:ascii="Arial" w:hAnsi="Arial" w:cs="Arial"/>
          <w:color w:val="000000"/>
          <w:sz w:val="20"/>
          <w:szCs w:val="20"/>
        </w:rPr>
        <w:t>Банк разрабатывает и утверждает внутренние документы Банка, в которых четко указываются цели, задачи и функции отдельных подразделений, их руководителей и отдельных сотрудников в части проведения, оформления и учета операций клиента, а также установление ответственности за невыполнение либо ненадлежащее выполнение таковых целей, задач и функций.</w:t>
      </w:r>
    </w:p>
    <w:p w:rsidR="002C05B0" w:rsidRPr="00F4213C" w:rsidRDefault="002C05B0" w:rsidP="002C05B0">
      <w:pPr>
        <w:numPr>
          <w:ilvl w:val="2"/>
          <w:numId w:val="2"/>
        </w:numPr>
        <w:tabs>
          <w:tab w:val="clear" w:pos="720"/>
          <w:tab w:val="num" w:pos="1276"/>
        </w:tabs>
        <w:ind w:left="1276"/>
        <w:jc w:val="both"/>
      </w:pPr>
      <w:r w:rsidRPr="00F4213C">
        <w:rPr>
          <w:rFonts w:ascii="Arial" w:hAnsi="Arial" w:cs="Arial"/>
          <w:color w:val="000000"/>
          <w:sz w:val="20"/>
          <w:szCs w:val="20"/>
        </w:rPr>
        <w:t xml:space="preserve">Банк распределяет должностные обязанности </w:t>
      </w:r>
      <w:r w:rsidR="00901FDA">
        <w:rPr>
          <w:rFonts w:ascii="Arial" w:hAnsi="Arial" w:cs="Arial"/>
          <w:color w:val="000000"/>
          <w:sz w:val="20"/>
          <w:szCs w:val="20"/>
        </w:rPr>
        <w:t>сотрудн</w:t>
      </w:r>
      <w:r w:rsidRPr="00F4213C">
        <w:rPr>
          <w:rFonts w:ascii="Arial" w:hAnsi="Arial" w:cs="Arial"/>
          <w:color w:val="000000"/>
          <w:sz w:val="20"/>
          <w:szCs w:val="20"/>
        </w:rPr>
        <w:t>иков таким образом, чтобы исключить (минимизировать) конфликт интересов и условия его возникновения, исключить возможность совершения противоправных действий при совершении сделок и операций, исключить совмещение функций по совершению сделок, их учету и администрированию. При наличии выявленного потенциального конфликта интересов Банк исключает возможность сотрудника единолично определять и (или) влиять на параметры сделки, в отношении которой у него имеется или может возникнуть конфликт интересов.</w:t>
      </w:r>
    </w:p>
    <w:p w:rsidR="002C05B0" w:rsidRPr="00F4213C" w:rsidRDefault="002C05B0" w:rsidP="002C05B0">
      <w:pPr>
        <w:numPr>
          <w:ilvl w:val="2"/>
          <w:numId w:val="2"/>
        </w:numPr>
        <w:tabs>
          <w:tab w:val="clear" w:pos="720"/>
          <w:tab w:val="num" w:pos="1276"/>
        </w:tabs>
        <w:ind w:left="1276"/>
        <w:jc w:val="both"/>
      </w:pPr>
      <w:r w:rsidRPr="00F4213C">
        <w:rPr>
          <w:rFonts w:ascii="Arial" w:hAnsi="Arial" w:cs="Arial"/>
          <w:color w:val="000000"/>
          <w:sz w:val="20"/>
          <w:szCs w:val="20"/>
        </w:rPr>
        <w:t xml:space="preserve">Банк устанавливает такую систему оплаты труда и стимулирования сотрудников, </w:t>
      </w:r>
      <w:proofErr w:type="gramStart"/>
      <w:r w:rsidRPr="00F4213C">
        <w:rPr>
          <w:rFonts w:ascii="Arial" w:hAnsi="Arial" w:cs="Arial"/>
          <w:color w:val="000000"/>
          <w:sz w:val="20"/>
          <w:szCs w:val="20"/>
        </w:rPr>
        <w:t>которая</w:t>
      </w:r>
      <w:proofErr w:type="gramEnd"/>
      <w:r w:rsidRPr="00F4213C">
        <w:rPr>
          <w:rFonts w:ascii="Arial" w:hAnsi="Arial" w:cs="Arial"/>
          <w:color w:val="000000"/>
          <w:sz w:val="20"/>
          <w:szCs w:val="20"/>
        </w:rPr>
        <w:t xml:space="preserve"> не способствует возникновению конфликта интересов сотрудника и Клиентов. </w:t>
      </w:r>
    </w:p>
    <w:p w:rsidR="00B95407" w:rsidRPr="00F4213C" w:rsidRDefault="00275559" w:rsidP="00B14648">
      <w:pPr>
        <w:numPr>
          <w:ilvl w:val="2"/>
          <w:numId w:val="2"/>
        </w:numPr>
        <w:tabs>
          <w:tab w:val="clear" w:pos="720"/>
          <w:tab w:val="num" w:pos="1276"/>
        </w:tabs>
        <w:ind w:left="1276"/>
        <w:jc w:val="both"/>
      </w:pPr>
      <w:r w:rsidRPr="00F4213C">
        <w:rPr>
          <w:rFonts w:ascii="Arial" w:hAnsi="Arial" w:cs="Arial"/>
          <w:color w:val="000000"/>
          <w:sz w:val="20"/>
          <w:szCs w:val="20"/>
        </w:rPr>
        <w:t xml:space="preserve">Сотрудники Банка должны неукоснительно соблюдать установленные ограничения в процедурах доступа к конфиденциальной информации и внутренние правила передачи конфиденциальной информации между подразделениями при оказании профессиональных услуг Клиенту. </w:t>
      </w:r>
    </w:p>
    <w:p w:rsidR="00427976" w:rsidRPr="00F4213C" w:rsidRDefault="00427976" w:rsidP="009D3A85">
      <w:pPr>
        <w:numPr>
          <w:ilvl w:val="2"/>
          <w:numId w:val="2"/>
        </w:numPr>
        <w:tabs>
          <w:tab w:val="clear" w:pos="720"/>
          <w:tab w:val="num" w:pos="1276"/>
          <w:tab w:val="left" w:pos="1440"/>
        </w:tabs>
        <w:ind w:left="1276"/>
        <w:jc w:val="both"/>
        <w:rPr>
          <w:rFonts w:ascii="Arial" w:hAnsi="Arial" w:cs="Arial"/>
          <w:sz w:val="20"/>
          <w:szCs w:val="20"/>
        </w:rPr>
      </w:pPr>
      <w:r w:rsidRPr="00F4213C">
        <w:rPr>
          <w:rFonts w:ascii="Arial" w:hAnsi="Arial" w:cs="Arial"/>
          <w:sz w:val="20"/>
          <w:szCs w:val="20"/>
        </w:rPr>
        <w:t xml:space="preserve">Сотрудникам Банка запрещено </w:t>
      </w:r>
      <w:r w:rsidR="00BD1C70" w:rsidRPr="00F4213C">
        <w:rPr>
          <w:rFonts w:ascii="Arial" w:hAnsi="Arial" w:cs="Arial"/>
          <w:sz w:val="20"/>
          <w:szCs w:val="20"/>
        </w:rPr>
        <w:t>осуществлять действия, указанные в п. 3.1.1-3.1.</w:t>
      </w:r>
      <w:r w:rsidR="00B80B64" w:rsidRPr="00F4213C">
        <w:rPr>
          <w:rFonts w:ascii="Arial" w:hAnsi="Arial" w:cs="Arial"/>
          <w:sz w:val="20"/>
          <w:szCs w:val="20"/>
        </w:rPr>
        <w:t>9</w:t>
      </w:r>
      <w:r w:rsidR="00163042" w:rsidRPr="00F4213C">
        <w:rPr>
          <w:rFonts w:ascii="Arial" w:hAnsi="Arial" w:cs="Arial"/>
          <w:sz w:val="20"/>
          <w:szCs w:val="20"/>
        </w:rPr>
        <w:t xml:space="preserve">, </w:t>
      </w:r>
      <w:r w:rsidR="00BD1C70" w:rsidRPr="00F4213C">
        <w:rPr>
          <w:rFonts w:ascii="Arial" w:hAnsi="Arial" w:cs="Arial"/>
          <w:sz w:val="20"/>
          <w:szCs w:val="20"/>
        </w:rPr>
        <w:t>3.1.</w:t>
      </w:r>
      <w:r w:rsidR="00B80B64" w:rsidRPr="00F4213C">
        <w:rPr>
          <w:rFonts w:ascii="Arial" w:hAnsi="Arial" w:cs="Arial"/>
          <w:sz w:val="20"/>
          <w:szCs w:val="20"/>
        </w:rPr>
        <w:t>11</w:t>
      </w:r>
      <w:r w:rsidR="00BD1C70" w:rsidRPr="00F4213C">
        <w:rPr>
          <w:rFonts w:ascii="Arial" w:hAnsi="Arial" w:cs="Arial"/>
          <w:sz w:val="20"/>
          <w:szCs w:val="20"/>
        </w:rPr>
        <w:t>, 3.1.</w:t>
      </w:r>
      <w:r w:rsidR="00B80B64" w:rsidRPr="00F4213C">
        <w:rPr>
          <w:rFonts w:ascii="Arial" w:hAnsi="Arial" w:cs="Arial"/>
          <w:sz w:val="20"/>
          <w:szCs w:val="20"/>
        </w:rPr>
        <w:t>15</w:t>
      </w:r>
      <w:r w:rsidR="00BD1C70" w:rsidRPr="00F4213C">
        <w:rPr>
          <w:rFonts w:ascii="Arial" w:hAnsi="Arial" w:cs="Arial"/>
          <w:sz w:val="20"/>
          <w:szCs w:val="20"/>
        </w:rPr>
        <w:t>-3.1.</w:t>
      </w:r>
      <w:r w:rsidR="00B80B64" w:rsidRPr="00F4213C">
        <w:rPr>
          <w:rFonts w:ascii="Arial" w:hAnsi="Arial" w:cs="Arial"/>
          <w:sz w:val="20"/>
          <w:szCs w:val="20"/>
        </w:rPr>
        <w:t>16</w:t>
      </w:r>
      <w:r w:rsidR="00BD1C70" w:rsidRPr="00F4213C">
        <w:rPr>
          <w:rFonts w:ascii="Arial" w:hAnsi="Arial" w:cs="Arial"/>
          <w:sz w:val="20"/>
          <w:szCs w:val="20"/>
        </w:rPr>
        <w:t>, 3.1.</w:t>
      </w:r>
      <w:r w:rsidR="00B80B64" w:rsidRPr="00F4213C">
        <w:rPr>
          <w:rFonts w:ascii="Arial" w:hAnsi="Arial" w:cs="Arial"/>
          <w:sz w:val="20"/>
          <w:szCs w:val="20"/>
        </w:rPr>
        <w:t>19</w:t>
      </w:r>
      <w:r w:rsidR="00BD1C70" w:rsidRPr="00F4213C">
        <w:rPr>
          <w:rFonts w:ascii="Arial" w:hAnsi="Arial" w:cs="Arial"/>
          <w:sz w:val="20"/>
          <w:szCs w:val="20"/>
        </w:rPr>
        <w:t>-3.1.</w:t>
      </w:r>
      <w:r w:rsidR="00B80B64" w:rsidRPr="00F4213C">
        <w:rPr>
          <w:rFonts w:ascii="Arial" w:hAnsi="Arial" w:cs="Arial"/>
          <w:sz w:val="20"/>
          <w:szCs w:val="20"/>
        </w:rPr>
        <w:t xml:space="preserve">20 </w:t>
      </w:r>
      <w:r w:rsidR="00BD1C70" w:rsidRPr="00F4213C">
        <w:rPr>
          <w:rFonts w:ascii="Arial" w:hAnsi="Arial" w:cs="Arial"/>
          <w:sz w:val="20"/>
          <w:szCs w:val="20"/>
        </w:rPr>
        <w:t>настоящего Перечня.</w:t>
      </w:r>
    </w:p>
    <w:p w:rsidR="009D3A85" w:rsidRPr="00F4213C" w:rsidRDefault="00953B71" w:rsidP="009D3A85">
      <w:pPr>
        <w:numPr>
          <w:ilvl w:val="2"/>
          <w:numId w:val="2"/>
        </w:numPr>
        <w:tabs>
          <w:tab w:val="clear" w:pos="720"/>
          <w:tab w:val="num" w:pos="1276"/>
          <w:tab w:val="left" w:pos="1440"/>
        </w:tabs>
        <w:ind w:left="1276"/>
        <w:jc w:val="both"/>
      </w:pPr>
      <w:r w:rsidRPr="00F4213C">
        <w:rPr>
          <w:rFonts w:ascii="Arial" w:hAnsi="Arial" w:cs="Arial"/>
          <w:color w:val="000000"/>
          <w:sz w:val="20"/>
          <w:szCs w:val="20"/>
        </w:rPr>
        <w:t xml:space="preserve">Сотрудники Банка </w:t>
      </w:r>
      <w:r w:rsidR="00275559" w:rsidRPr="00F4213C">
        <w:rPr>
          <w:rFonts w:ascii="Arial" w:hAnsi="Arial" w:cs="Arial"/>
          <w:color w:val="000000"/>
          <w:sz w:val="20"/>
          <w:szCs w:val="20"/>
        </w:rPr>
        <w:t>обязан</w:t>
      </w:r>
      <w:r w:rsidRPr="00F4213C">
        <w:rPr>
          <w:rFonts w:ascii="Arial" w:hAnsi="Arial" w:cs="Arial"/>
          <w:color w:val="000000"/>
          <w:sz w:val="20"/>
          <w:szCs w:val="20"/>
        </w:rPr>
        <w:t>ы</w:t>
      </w:r>
      <w:r w:rsidR="00275559" w:rsidRPr="00F4213C">
        <w:rPr>
          <w:rFonts w:ascii="Arial" w:hAnsi="Arial" w:cs="Arial"/>
          <w:color w:val="000000"/>
          <w:sz w:val="20"/>
          <w:szCs w:val="20"/>
        </w:rPr>
        <w:t xml:space="preserve"> соблюдать приоритет интересов Клиентов над своими интересами при оказании профессиональных услуг на финансовом рынке/рынке ценных бумаг.</w:t>
      </w:r>
    </w:p>
    <w:p w:rsidR="009D3A85" w:rsidRPr="00F4213C" w:rsidRDefault="00953B71" w:rsidP="009D3A85">
      <w:pPr>
        <w:numPr>
          <w:ilvl w:val="2"/>
          <w:numId w:val="2"/>
        </w:numPr>
        <w:tabs>
          <w:tab w:val="clear" w:pos="720"/>
          <w:tab w:val="num" w:pos="1276"/>
          <w:tab w:val="left" w:pos="1440"/>
        </w:tabs>
        <w:ind w:left="1276"/>
        <w:jc w:val="both"/>
      </w:pPr>
      <w:r w:rsidRPr="00F4213C">
        <w:rPr>
          <w:rFonts w:ascii="Arial" w:hAnsi="Arial" w:cs="Arial"/>
          <w:color w:val="000000"/>
          <w:sz w:val="20"/>
          <w:szCs w:val="20"/>
        </w:rPr>
        <w:t>Сотрудники Банка</w:t>
      </w:r>
      <w:r w:rsidR="009D3A85" w:rsidRPr="00F4213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4213C">
        <w:rPr>
          <w:rFonts w:ascii="Arial" w:hAnsi="Arial" w:cs="Arial"/>
          <w:color w:val="000000"/>
          <w:sz w:val="20"/>
          <w:szCs w:val="20"/>
        </w:rPr>
        <w:t xml:space="preserve">обязаны исполнять </w:t>
      </w:r>
      <w:r w:rsidR="009D3A85" w:rsidRPr="00F4213C">
        <w:rPr>
          <w:rFonts w:ascii="Arial" w:hAnsi="Arial" w:cs="Arial"/>
          <w:color w:val="000000"/>
          <w:sz w:val="20"/>
          <w:szCs w:val="20"/>
        </w:rPr>
        <w:t xml:space="preserve">поручения Клиента (Клиентов) на совершение </w:t>
      </w:r>
      <w:r w:rsidR="009D3A85" w:rsidRPr="00F4213C">
        <w:rPr>
          <w:rFonts w:ascii="Arial" w:hAnsi="Arial" w:cs="Arial"/>
          <w:sz w:val="20"/>
          <w:szCs w:val="20"/>
        </w:rPr>
        <w:t xml:space="preserve">сделок с ценными бумагами в первую очередь по сравнению с собственными сделками Банка. </w:t>
      </w:r>
    </w:p>
    <w:p w:rsidR="009D3A85" w:rsidRPr="00F4213C" w:rsidRDefault="00953B71" w:rsidP="009D3A85">
      <w:pPr>
        <w:numPr>
          <w:ilvl w:val="2"/>
          <w:numId w:val="2"/>
        </w:numPr>
        <w:tabs>
          <w:tab w:val="clear" w:pos="720"/>
          <w:tab w:val="num" w:pos="1276"/>
          <w:tab w:val="left" w:pos="1440"/>
        </w:tabs>
        <w:ind w:left="1276"/>
        <w:jc w:val="both"/>
      </w:pPr>
      <w:r w:rsidRPr="00F4213C">
        <w:rPr>
          <w:rFonts w:ascii="Arial" w:hAnsi="Arial" w:cs="Arial"/>
          <w:color w:val="000000"/>
          <w:sz w:val="20"/>
          <w:szCs w:val="20"/>
        </w:rPr>
        <w:t xml:space="preserve">Сотрудники Банка обязаны исполнять </w:t>
      </w:r>
      <w:r w:rsidR="009D3A85" w:rsidRPr="00F4213C">
        <w:rPr>
          <w:rFonts w:ascii="Arial" w:hAnsi="Arial" w:cs="Arial"/>
          <w:color w:val="000000"/>
          <w:sz w:val="20"/>
          <w:szCs w:val="20"/>
        </w:rPr>
        <w:t xml:space="preserve">поручения Клиента (Клиентов) в порядке очередности их поступления (в хронологическом порядке). </w:t>
      </w:r>
      <w:r w:rsidR="009D3A85" w:rsidRPr="00F4213C">
        <w:rPr>
          <w:rFonts w:ascii="Arial" w:hAnsi="Arial"/>
          <w:color w:val="000000"/>
          <w:sz w:val="20"/>
        </w:rPr>
        <w:t xml:space="preserve">Очередность исполнения поручений </w:t>
      </w:r>
      <w:r w:rsidR="009D3A85" w:rsidRPr="00F4213C">
        <w:rPr>
          <w:rFonts w:ascii="Arial" w:hAnsi="Arial" w:cs="Arial"/>
          <w:color w:val="000000"/>
          <w:sz w:val="20"/>
          <w:szCs w:val="20"/>
        </w:rPr>
        <w:t xml:space="preserve">Клиента (Клиентов) </w:t>
      </w:r>
      <w:r w:rsidR="009D3A85" w:rsidRPr="00F4213C">
        <w:rPr>
          <w:rFonts w:ascii="Arial" w:hAnsi="Arial"/>
          <w:color w:val="000000"/>
          <w:sz w:val="20"/>
        </w:rPr>
        <w:t>определяется временем их поступления в соответствии с установленной процедурой приема поручений.</w:t>
      </w:r>
    </w:p>
    <w:p w:rsidR="00B95407" w:rsidRPr="00F4213C" w:rsidRDefault="00275559" w:rsidP="00B14648">
      <w:pPr>
        <w:numPr>
          <w:ilvl w:val="2"/>
          <w:numId w:val="2"/>
        </w:numPr>
        <w:tabs>
          <w:tab w:val="clear" w:pos="720"/>
          <w:tab w:val="num" w:pos="1276"/>
        </w:tabs>
        <w:ind w:left="1276"/>
        <w:jc w:val="both"/>
      </w:pPr>
      <w:r w:rsidRPr="00F4213C">
        <w:rPr>
          <w:rFonts w:ascii="Arial" w:hAnsi="Arial" w:cs="Arial"/>
          <w:color w:val="000000"/>
          <w:sz w:val="20"/>
          <w:szCs w:val="20"/>
        </w:rPr>
        <w:t>Банк и сотрудники Банка не имеют права осуществлять (непосредственно или опосредованно) сделки за свой счет, в которых используется конфиденциальная информация Клиента, ставшая им известной и способная оказать влияние на формирование цен на финансовом рынке/рынке ценных бумаг, а также передавать указанную информацию третьим лицам.</w:t>
      </w:r>
    </w:p>
    <w:p w:rsidR="00B95407" w:rsidRPr="00F4213C" w:rsidRDefault="00275559" w:rsidP="00B14648">
      <w:pPr>
        <w:numPr>
          <w:ilvl w:val="2"/>
          <w:numId w:val="2"/>
        </w:numPr>
        <w:tabs>
          <w:tab w:val="clear" w:pos="720"/>
          <w:tab w:val="num" w:pos="1276"/>
        </w:tabs>
        <w:ind w:left="1276"/>
        <w:jc w:val="both"/>
      </w:pPr>
      <w:r w:rsidRPr="00F4213C">
        <w:rPr>
          <w:rFonts w:ascii="Arial" w:hAnsi="Arial" w:cs="Arial"/>
          <w:color w:val="000000"/>
          <w:sz w:val="20"/>
          <w:szCs w:val="20"/>
        </w:rPr>
        <w:t>Сотрудникам Банка, располагающим конфиденциальной информацией о содержании поручений Клиентов, запрещается проводить операции (сделки) в интересах Банка или своих собственных интересах с неправомерным использованием конфиденциальной информации в ущерб интересам Клиентов.</w:t>
      </w:r>
    </w:p>
    <w:p w:rsidR="002C05B0" w:rsidRPr="00F4213C" w:rsidRDefault="00953B71" w:rsidP="002C05B0">
      <w:pPr>
        <w:numPr>
          <w:ilvl w:val="2"/>
          <w:numId w:val="2"/>
        </w:numPr>
        <w:tabs>
          <w:tab w:val="clear" w:pos="720"/>
          <w:tab w:val="num" w:pos="1134"/>
        </w:tabs>
        <w:ind w:left="1276"/>
        <w:jc w:val="both"/>
      </w:pPr>
      <w:r w:rsidRPr="00F4213C">
        <w:rPr>
          <w:rFonts w:ascii="Arial" w:hAnsi="Arial" w:cs="Arial"/>
          <w:color w:val="000000"/>
          <w:sz w:val="20"/>
          <w:szCs w:val="20"/>
        </w:rPr>
        <w:t xml:space="preserve">Сотрудники Банка обязаны </w:t>
      </w:r>
      <w:r w:rsidR="002C05B0" w:rsidRPr="00F4213C">
        <w:rPr>
          <w:rFonts w:ascii="Arial" w:hAnsi="Arial" w:cs="Arial"/>
          <w:color w:val="000000"/>
          <w:sz w:val="20"/>
          <w:szCs w:val="20"/>
        </w:rPr>
        <w:t xml:space="preserve">обеспечить выдачу Клиенту рекомендаций, основанных на добросовестном анализе имеющейся информации по данному вопросу. </w:t>
      </w:r>
      <w:proofErr w:type="gramStart"/>
      <w:r w:rsidR="002C05B0" w:rsidRPr="00F4213C">
        <w:rPr>
          <w:rFonts w:ascii="Arial" w:hAnsi="Arial" w:cs="Arial"/>
          <w:color w:val="000000"/>
          <w:sz w:val="20"/>
          <w:szCs w:val="20"/>
        </w:rPr>
        <w:t>Сотрудникам Банка запрещается давать Клиенту рекомендации по операциям с ценными бумагами с целью создания благоприятных условий для осуществления операций (сделок) в интересах Банка либо в своих собственных интересах, если они не согласуются с интересами Клиента Банка либо противоречат требованиям законодательства о финансовом рынке/рынке ценных бумаг, стандартов НАУФОР, внутренних документов Банка.</w:t>
      </w:r>
      <w:proofErr w:type="gramEnd"/>
    </w:p>
    <w:p w:rsidR="002C05B0" w:rsidRPr="00F4213C" w:rsidRDefault="002C05B0" w:rsidP="00B64752">
      <w:pPr>
        <w:numPr>
          <w:ilvl w:val="2"/>
          <w:numId w:val="2"/>
        </w:numPr>
        <w:tabs>
          <w:tab w:val="clear" w:pos="720"/>
          <w:tab w:val="num" w:pos="1276"/>
        </w:tabs>
        <w:ind w:left="1276"/>
        <w:jc w:val="both"/>
      </w:pPr>
      <w:r w:rsidRPr="00F4213C">
        <w:rPr>
          <w:rFonts w:ascii="Arial" w:hAnsi="Arial" w:cs="Arial"/>
          <w:sz w:val="20"/>
          <w:szCs w:val="20"/>
        </w:rPr>
        <w:lastRenderedPageBreak/>
        <w:t>Запрещено предоставление Банком или сотрудником Банка неравных условий (преференции) отдельным Клиентам в случае, когда такие преференции не вытекают из характера договора или норм делового оборота.</w:t>
      </w:r>
    </w:p>
    <w:p w:rsidR="002C05B0" w:rsidRPr="00F4213C" w:rsidRDefault="002C05B0" w:rsidP="002C05B0">
      <w:pPr>
        <w:numPr>
          <w:ilvl w:val="2"/>
          <w:numId w:val="2"/>
        </w:numPr>
        <w:tabs>
          <w:tab w:val="clear" w:pos="720"/>
          <w:tab w:val="num" w:pos="1134"/>
        </w:tabs>
        <w:ind w:left="1276"/>
        <w:jc w:val="both"/>
      </w:pPr>
      <w:r w:rsidRPr="00F4213C">
        <w:rPr>
          <w:rFonts w:ascii="Arial" w:hAnsi="Arial" w:cs="Arial"/>
          <w:color w:val="000000"/>
          <w:sz w:val="20"/>
          <w:szCs w:val="20"/>
        </w:rPr>
        <w:t xml:space="preserve">Банк обеспечивает обособленный учет </w:t>
      </w:r>
      <w:r w:rsidRPr="00F4213C">
        <w:rPr>
          <w:rFonts w:ascii="Arial" w:hAnsi="Arial"/>
          <w:color w:val="000000"/>
          <w:sz w:val="20"/>
        </w:rPr>
        <w:t>собственных и клиентских денежных средств, ценных бумаг Банка и Клиента</w:t>
      </w:r>
      <w:r w:rsidRPr="00F4213C">
        <w:rPr>
          <w:rFonts w:ascii="Arial" w:hAnsi="Arial" w:cs="Arial"/>
          <w:color w:val="000000"/>
          <w:sz w:val="20"/>
          <w:szCs w:val="20"/>
        </w:rPr>
        <w:t>.</w:t>
      </w:r>
    </w:p>
    <w:p w:rsidR="00D80A40" w:rsidRPr="00F4213C" w:rsidRDefault="00D80A40" w:rsidP="00D80A40">
      <w:pPr>
        <w:numPr>
          <w:ilvl w:val="2"/>
          <w:numId w:val="2"/>
        </w:numPr>
        <w:tabs>
          <w:tab w:val="clear" w:pos="720"/>
        </w:tabs>
        <w:suppressAutoHyphens w:val="0"/>
        <w:ind w:left="1276" w:hanging="709"/>
        <w:jc w:val="both"/>
        <w:rPr>
          <w:rFonts w:ascii="Arial" w:hAnsi="Arial"/>
          <w:color w:val="000000"/>
          <w:sz w:val="20"/>
        </w:rPr>
      </w:pPr>
      <w:r w:rsidRPr="00F4213C">
        <w:rPr>
          <w:rFonts w:ascii="Arial" w:hAnsi="Arial"/>
          <w:color w:val="000000"/>
          <w:sz w:val="20"/>
        </w:rPr>
        <w:t>Банку запрещено использовать в своих интересах денежные средства Клиента, если это не предусмотрено договором с Клиентом.</w:t>
      </w:r>
    </w:p>
    <w:p w:rsidR="00B64752" w:rsidRPr="00F4213C" w:rsidRDefault="00B64752" w:rsidP="00B64752">
      <w:pPr>
        <w:numPr>
          <w:ilvl w:val="2"/>
          <w:numId w:val="2"/>
        </w:numPr>
        <w:tabs>
          <w:tab w:val="clear" w:pos="720"/>
          <w:tab w:val="num" w:pos="1134"/>
        </w:tabs>
        <w:ind w:left="1276"/>
        <w:jc w:val="both"/>
      </w:pPr>
      <w:r w:rsidRPr="00F4213C">
        <w:rPr>
          <w:rFonts w:ascii="Arial" w:hAnsi="Arial" w:cs="Arial"/>
          <w:color w:val="000000"/>
          <w:sz w:val="20"/>
          <w:szCs w:val="20"/>
        </w:rPr>
        <w:t xml:space="preserve">Банк при заключении договора с клиентом максимально точно и полно формулирует обязательства сторон, в частности, связанные </w:t>
      </w:r>
      <w:proofErr w:type="gramStart"/>
      <w:r w:rsidRPr="00F4213C"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 w:rsidRPr="00F4213C">
        <w:rPr>
          <w:rFonts w:ascii="Arial" w:hAnsi="Arial" w:cs="Arial"/>
          <w:color w:val="000000"/>
          <w:sz w:val="20"/>
          <w:szCs w:val="20"/>
        </w:rPr>
        <w:t>:</w:t>
      </w:r>
    </w:p>
    <w:p w:rsidR="00B64752" w:rsidRPr="00F4213C" w:rsidRDefault="00B64752" w:rsidP="00B64752">
      <w:pPr>
        <w:numPr>
          <w:ilvl w:val="3"/>
          <w:numId w:val="2"/>
        </w:numPr>
        <w:tabs>
          <w:tab w:val="clear" w:pos="720"/>
          <w:tab w:val="left" w:pos="1248"/>
        </w:tabs>
        <w:ind w:left="2127" w:hanging="851"/>
        <w:jc w:val="both"/>
      </w:pPr>
      <w:r w:rsidRPr="00F4213C">
        <w:rPr>
          <w:rFonts w:ascii="Arial" w:hAnsi="Arial" w:cs="Arial"/>
          <w:color w:val="000000"/>
          <w:sz w:val="20"/>
          <w:szCs w:val="20"/>
        </w:rPr>
        <w:t>порядком исполнения Банком операций;</w:t>
      </w:r>
    </w:p>
    <w:p w:rsidR="00B64752" w:rsidRPr="00F4213C" w:rsidRDefault="00B64752" w:rsidP="00B64752">
      <w:pPr>
        <w:numPr>
          <w:ilvl w:val="3"/>
          <w:numId w:val="2"/>
        </w:numPr>
        <w:tabs>
          <w:tab w:val="clear" w:pos="720"/>
          <w:tab w:val="left" w:pos="1248"/>
          <w:tab w:val="left" w:pos="1800"/>
        </w:tabs>
        <w:ind w:left="2127" w:hanging="851"/>
        <w:jc w:val="both"/>
      </w:pPr>
      <w:r w:rsidRPr="00F4213C">
        <w:rPr>
          <w:rFonts w:ascii="Arial" w:hAnsi="Arial" w:cs="Arial"/>
          <w:color w:val="000000"/>
          <w:sz w:val="20"/>
          <w:szCs w:val="20"/>
        </w:rPr>
        <w:t>предоставлением информации сторонами;</w:t>
      </w:r>
    </w:p>
    <w:p w:rsidR="00B64752" w:rsidRPr="00F4213C" w:rsidRDefault="00B64752" w:rsidP="00B64752">
      <w:pPr>
        <w:numPr>
          <w:ilvl w:val="3"/>
          <w:numId w:val="2"/>
        </w:numPr>
        <w:tabs>
          <w:tab w:val="clear" w:pos="720"/>
          <w:tab w:val="left" w:pos="1985"/>
        </w:tabs>
        <w:ind w:left="2127" w:hanging="851"/>
        <w:jc w:val="both"/>
      </w:pPr>
      <w:r w:rsidRPr="00F4213C">
        <w:rPr>
          <w:rFonts w:ascii="Arial" w:hAnsi="Arial" w:cs="Arial"/>
          <w:color w:val="000000"/>
          <w:sz w:val="20"/>
          <w:szCs w:val="20"/>
        </w:rPr>
        <w:t>размером и порядком оплаты вознаграждения Банка.</w:t>
      </w:r>
    </w:p>
    <w:p w:rsidR="00B64752" w:rsidRPr="00F4213C" w:rsidRDefault="00B64752" w:rsidP="00B64752">
      <w:pPr>
        <w:numPr>
          <w:ilvl w:val="2"/>
          <w:numId w:val="2"/>
        </w:numPr>
        <w:tabs>
          <w:tab w:val="clear" w:pos="720"/>
          <w:tab w:val="num" w:pos="1276"/>
        </w:tabs>
        <w:ind w:left="1276"/>
        <w:jc w:val="both"/>
        <w:rPr>
          <w:rFonts w:ascii="Arial" w:hAnsi="Arial" w:cs="Arial"/>
          <w:sz w:val="20"/>
          <w:szCs w:val="20"/>
        </w:rPr>
      </w:pPr>
      <w:r w:rsidRPr="00F4213C">
        <w:rPr>
          <w:rFonts w:ascii="Arial" w:hAnsi="Arial" w:cs="Arial"/>
          <w:sz w:val="20"/>
          <w:szCs w:val="20"/>
        </w:rPr>
        <w:t>В случае оказания Банком услуг по корпоративному финансированию и (или) сопровождению сделок по слиянию и поглощению, и (или) услуг, связанных с размещением ценных бумаг, для клиентов – эмитентов, Банк ограничивает распространение информации для предотвращения ненадлежащего или несанкционированного раскрытия или передачи конфиденциальной, в том числе инсайдерской информации (принцип «китайской стены»).</w:t>
      </w:r>
    </w:p>
    <w:p w:rsidR="004C5053" w:rsidRPr="00F4213C" w:rsidRDefault="004C5053" w:rsidP="004C5053">
      <w:pPr>
        <w:numPr>
          <w:ilvl w:val="2"/>
          <w:numId w:val="2"/>
        </w:numPr>
        <w:tabs>
          <w:tab w:val="clear" w:pos="720"/>
          <w:tab w:val="num" w:pos="1276"/>
        </w:tabs>
        <w:ind w:left="1276"/>
        <w:jc w:val="both"/>
        <w:rPr>
          <w:rFonts w:ascii="Arial" w:hAnsi="Arial" w:cs="Arial"/>
          <w:sz w:val="20"/>
          <w:szCs w:val="20"/>
        </w:rPr>
      </w:pPr>
      <w:proofErr w:type="gramStart"/>
      <w:r w:rsidRPr="00F4213C">
        <w:rPr>
          <w:rFonts w:ascii="Arial" w:hAnsi="Arial" w:cs="Arial"/>
          <w:sz w:val="20"/>
          <w:szCs w:val="20"/>
        </w:rPr>
        <w:t xml:space="preserve">Сотруднику Банка, осуществлявшему функции по оказанию услуг по корпоративному финансированию и (или) сопровождению сделок по слиянию и поглощению, и (или) услуг, связанных с размещением ценных бумаг, для клиентов – эмитентов, при его переводе в структурное подразделение,  к исключительным функциям </w:t>
      </w:r>
      <w:r w:rsidR="00901FDA">
        <w:rPr>
          <w:rFonts w:ascii="Arial" w:hAnsi="Arial" w:cs="Arial"/>
          <w:sz w:val="20"/>
          <w:szCs w:val="20"/>
        </w:rPr>
        <w:t>сотрудн</w:t>
      </w:r>
      <w:r w:rsidRPr="00F4213C">
        <w:rPr>
          <w:rFonts w:ascii="Arial" w:hAnsi="Arial" w:cs="Arial"/>
          <w:sz w:val="20"/>
          <w:szCs w:val="20"/>
        </w:rPr>
        <w:t>иков которого относится осуществление дилерской и брокерской деятельности, в течение 3 месяцев запрещается участвовать в сделках и (или) предоставлять услуги, если в</w:t>
      </w:r>
      <w:proofErr w:type="gramEnd"/>
      <w:r w:rsidRPr="00F4213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4213C">
        <w:rPr>
          <w:rFonts w:ascii="Arial" w:hAnsi="Arial" w:cs="Arial"/>
          <w:sz w:val="20"/>
          <w:szCs w:val="20"/>
        </w:rPr>
        <w:t>отношении</w:t>
      </w:r>
      <w:proofErr w:type="gramEnd"/>
      <w:r w:rsidRPr="00F4213C">
        <w:rPr>
          <w:rFonts w:ascii="Arial" w:hAnsi="Arial" w:cs="Arial"/>
          <w:sz w:val="20"/>
          <w:szCs w:val="20"/>
        </w:rPr>
        <w:t xml:space="preserve"> соответствующего клиента – эмитента или выпущенных им ценных бумаг он был допущен к конфиденциальной информации при исполнении предыдущих своих должностных обязанностей. </w:t>
      </w:r>
      <w:proofErr w:type="gramStart"/>
      <w:r w:rsidRPr="00F4213C">
        <w:rPr>
          <w:rFonts w:ascii="Arial" w:hAnsi="Arial" w:cs="Arial"/>
          <w:sz w:val="20"/>
          <w:szCs w:val="20"/>
        </w:rPr>
        <w:t>Контроль за</w:t>
      </w:r>
      <w:proofErr w:type="gramEnd"/>
      <w:r w:rsidRPr="00F4213C">
        <w:rPr>
          <w:rFonts w:ascii="Arial" w:hAnsi="Arial" w:cs="Arial"/>
          <w:sz w:val="20"/>
          <w:szCs w:val="20"/>
        </w:rPr>
        <w:t xml:space="preserve"> соблюдением данного запрета возлагается на руководителя структурного подразделения,  к исключительным функциям </w:t>
      </w:r>
      <w:r w:rsidR="00901FDA">
        <w:rPr>
          <w:rFonts w:ascii="Arial" w:hAnsi="Arial" w:cs="Arial"/>
          <w:sz w:val="20"/>
          <w:szCs w:val="20"/>
        </w:rPr>
        <w:t>сотрудн</w:t>
      </w:r>
      <w:r w:rsidRPr="00F4213C">
        <w:rPr>
          <w:rFonts w:ascii="Arial" w:hAnsi="Arial" w:cs="Arial"/>
          <w:sz w:val="20"/>
          <w:szCs w:val="20"/>
        </w:rPr>
        <w:t>иков которого относится осуществление дилерской и брокерской деятельности.</w:t>
      </w:r>
    </w:p>
    <w:p w:rsidR="00B95407" w:rsidRPr="00F4213C" w:rsidRDefault="004722BA" w:rsidP="004722BA">
      <w:pPr>
        <w:pStyle w:val="Default"/>
        <w:numPr>
          <w:ilvl w:val="2"/>
          <w:numId w:val="2"/>
        </w:numPr>
        <w:tabs>
          <w:tab w:val="clear" w:pos="720"/>
          <w:tab w:val="num" w:pos="1276"/>
        </w:tabs>
        <w:ind w:left="1276"/>
        <w:jc w:val="both"/>
      </w:pPr>
      <w:r w:rsidRPr="00F4213C">
        <w:rPr>
          <w:rStyle w:val="WW8Num1z8"/>
          <w:rFonts w:ascii="Arial" w:hAnsi="Arial" w:cs="Arial"/>
          <w:sz w:val="20"/>
          <w:szCs w:val="20"/>
        </w:rPr>
        <w:t xml:space="preserve">Банк при приеме на работу сотрудника, в чьей деятельности может возникать риск конфликта интересов, знакомит его с обязанностями, направленными на предотвращение риска возникновения конфликта интересов, с запретами/ограничениями на сделки и операции с финансовыми инструментами в собственных интересах сотрудника, если такие запреты/ограничения для него установлены Банком; запретами/ограничениями на совмещение сотрудником работы у Банка и в других организациях, и (или) с совмещением иных внешних деловых интересов, если такие запреты/ограничения для него установлены Банком. </w:t>
      </w:r>
      <w:r w:rsidRPr="00F4213C">
        <w:rPr>
          <w:rFonts w:ascii="Arial" w:hAnsi="Arial" w:cs="Arial"/>
          <w:sz w:val="20"/>
          <w:szCs w:val="20"/>
        </w:rPr>
        <w:t>Руководители структурных подразделений, деятельность которых связана с осуществлением профессиональной деятельности на рынке ценных бумаг, знакомят под роспись:</w:t>
      </w:r>
    </w:p>
    <w:p w:rsidR="00B95407" w:rsidRPr="00F4213C" w:rsidRDefault="00275559" w:rsidP="00B64752">
      <w:pPr>
        <w:numPr>
          <w:ilvl w:val="3"/>
          <w:numId w:val="2"/>
        </w:numPr>
        <w:tabs>
          <w:tab w:val="clear" w:pos="720"/>
        </w:tabs>
        <w:ind w:left="2127" w:hanging="851"/>
        <w:jc w:val="both"/>
      </w:pPr>
      <w:r w:rsidRPr="00F4213C">
        <w:rPr>
          <w:rFonts w:ascii="Arial" w:hAnsi="Arial" w:cs="Arial"/>
          <w:color w:val="000000"/>
          <w:sz w:val="20"/>
          <w:szCs w:val="20"/>
        </w:rPr>
        <w:t xml:space="preserve">новых сотрудников своих подразделений с действующими редакциями «Порядка предотвращения конфликта интересов в деятельности </w:t>
      </w:r>
      <w:r w:rsidR="009A73D7" w:rsidRPr="00F4213C">
        <w:rPr>
          <w:rFonts w:ascii="Arial" w:hAnsi="Arial" w:cs="Arial"/>
          <w:color w:val="000000"/>
          <w:sz w:val="20"/>
          <w:szCs w:val="20"/>
        </w:rPr>
        <w:t xml:space="preserve">ПАО «СКБ-банк» </w:t>
      </w:r>
      <w:r w:rsidRPr="00F4213C">
        <w:rPr>
          <w:rFonts w:ascii="Arial" w:hAnsi="Arial" w:cs="Arial"/>
          <w:color w:val="000000"/>
          <w:sz w:val="20"/>
          <w:szCs w:val="20"/>
        </w:rPr>
        <w:t>и настоящего Перечня;</w:t>
      </w:r>
    </w:p>
    <w:p w:rsidR="00B95407" w:rsidRPr="00F4213C" w:rsidRDefault="00275559" w:rsidP="00B64752">
      <w:pPr>
        <w:numPr>
          <w:ilvl w:val="3"/>
          <w:numId w:val="2"/>
        </w:numPr>
        <w:tabs>
          <w:tab w:val="clear" w:pos="720"/>
          <w:tab w:val="left" w:pos="1188"/>
        </w:tabs>
        <w:ind w:left="2127" w:hanging="851"/>
        <w:jc w:val="both"/>
      </w:pPr>
      <w:r w:rsidRPr="00F4213C">
        <w:rPr>
          <w:rFonts w:ascii="Arial" w:hAnsi="Arial" w:cs="Arial"/>
          <w:color w:val="000000"/>
          <w:sz w:val="20"/>
          <w:szCs w:val="20"/>
        </w:rPr>
        <w:t xml:space="preserve">всех сотрудников своих подразделений с изменениями или новыми редакциями «Порядка предотвращения конфликта интересов в деятельности </w:t>
      </w:r>
      <w:r w:rsidR="009A73D7" w:rsidRPr="00F4213C">
        <w:rPr>
          <w:rFonts w:ascii="Arial" w:hAnsi="Arial" w:cs="Arial"/>
          <w:color w:val="000000"/>
          <w:sz w:val="20"/>
          <w:szCs w:val="20"/>
        </w:rPr>
        <w:t>ПАО «СКБ-банк»</w:t>
      </w:r>
      <w:r w:rsidRPr="00F4213C">
        <w:rPr>
          <w:rFonts w:ascii="Arial" w:hAnsi="Arial" w:cs="Arial"/>
          <w:color w:val="000000"/>
          <w:sz w:val="20"/>
          <w:szCs w:val="20"/>
        </w:rPr>
        <w:t xml:space="preserve"> и настоящего Перечня.</w:t>
      </w:r>
    </w:p>
    <w:p w:rsidR="00B95407" w:rsidRPr="00F4213C" w:rsidRDefault="00275559" w:rsidP="00B14648">
      <w:pPr>
        <w:numPr>
          <w:ilvl w:val="2"/>
          <w:numId w:val="2"/>
        </w:numPr>
        <w:tabs>
          <w:tab w:val="clear" w:pos="720"/>
          <w:tab w:val="num" w:pos="1276"/>
        </w:tabs>
        <w:ind w:left="1276"/>
        <w:jc w:val="both"/>
      </w:pPr>
      <w:r w:rsidRPr="00F4213C">
        <w:rPr>
          <w:rFonts w:ascii="Arial" w:hAnsi="Arial" w:cs="Arial"/>
          <w:color w:val="000000"/>
          <w:sz w:val="20"/>
          <w:szCs w:val="20"/>
        </w:rPr>
        <w:t xml:space="preserve">Банк раскрывает </w:t>
      </w:r>
      <w:r w:rsidR="00B14648" w:rsidRPr="00F4213C">
        <w:rPr>
          <w:rFonts w:ascii="Arial" w:hAnsi="Arial" w:cs="Arial"/>
          <w:color w:val="000000"/>
          <w:sz w:val="20"/>
          <w:szCs w:val="20"/>
        </w:rPr>
        <w:t>на своем официальном сайте в информационно-телекоммуникационной сети «Интернет» в разделе «Раскрытие информации профессионального участника рынка ценных бумаг» информацию о совмещении Банком различных видов деятельности, о существовании риска возникновения конфликта интересов. При изменении осуществляемых видов деятельности указанная информация корректируется.</w:t>
      </w:r>
    </w:p>
    <w:p w:rsidR="00B95407" w:rsidRPr="00F4213C" w:rsidRDefault="00275559" w:rsidP="00B14648">
      <w:pPr>
        <w:numPr>
          <w:ilvl w:val="2"/>
          <w:numId w:val="2"/>
        </w:numPr>
        <w:tabs>
          <w:tab w:val="clear" w:pos="720"/>
          <w:tab w:val="num" w:pos="1134"/>
        </w:tabs>
        <w:ind w:left="1276"/>
        <w:jc w:val="both"/>
      </w:pPr>
      <w:proofErr w:type="gramStart"/>
      <w:r w:rsidRPr="00F4213C">
        <w:rPr>
          <w:rFonts w:ascii="Arial" w:hAnsi="Arial" w:cs="Arial"/>
          <w:color w:val="000000"/>
          <w:sz w:val="20"/>
          <w:szCs w:val="20"/>
        </w:rPr>
        <w:t>Банк обеспечивает надлежащий и осуществляемый на постоянной основе внутренний контроль над деятельностью структурных подразделений и отдельных сотрудников Банка, задействованных в выполнении и учете операций клиентов Банка на рынке ценных бумаг,</w:t>
      </w:r>
      <w:r w:rsidRPr="00F4213C">
        <w:rPr>
          <w:rFonts w:ascii="Arial" w:hAnsi="Arial" w:cs="Arial"/>
          <w:sz w:val="20"/>
          <w:szCs w:val="20"/>
        </w:rPr>
        <w:t xml:space="preserve"> в соответствии с «Инструкцией о внутреннем контроле профессионального участника рынка ценных бумаг </w:t>
      </w:r>
      <w:r w:rsidR="009A73D7" w:rsidRPr="00F4213C">
        <w:rPr>
          <w:rFonts w:ascii="Arial" w:hAnsi="Arial" w:cs="Arial"/>
          <w:sz w:val="20"/>
          <w:szCs w:val="20"/>
        </w:rPr>
        <w:t>ПАО «СКБ-банк»</w:t>
      </w:r>
      <w:r w:rsidRPr="00F4213C">
        <w:rPr>
          <w:rFonts w:ascii="Arial" w:hAnsi="Arial" w:cs="Arial"/>
          <w:color w:val="000000"/>
          <w:sz w:val="20"/>
          <w:szCs w:val="20"/>
        </w:rPr>
        <w:t>, в целях защиты прав клиентов от ошибочных или недобросовестных действий сотрудников Банка, которые могут привести к</w:t>
      </w:r>
      <w:proofErr w:type="gramEnd"/>
      <w:r w:rsidRPr="00F4213C">
        <w:rPr>
          <w:rFonts w:ascii="Arial" w:hAnsi="Arial" w:cs="Arial"/>
          <w:color w:val="000000"/>
          <w:sz w:val="20"/>
          <w:szCs w:val="20"/>
        </w:rPr>
        <w:t xml:space="preserve"> ущемлению интересов клиентов.</w:t>
      </w:r>
    </w:p>
    <w:p w:rsidR="00B95407" w:rsidRPr="00F4213C" w:rsidRDefault="00275559" w:rsidP="00857DA7">
      <w:pPr>
        <w:numPr>
          <w:ilvl w:val="1"/>
          <w:numId w:val="2"/>
        </w:numPr>
        <w:jc w:val="both"/>
      </w:pPr>
      <w:r w:rsidRPr="00F4213C">
        <w:rPr>
          <w:rFonts w:ascii="Arial" w:hAnsi="Arial" w:cs="Arial"/>
          <w:sz w:val="20"/>
          <w:szCs w:val="20"/>
        </w:rPr>
        <w:lastRenderedPageBreak/>
        <w:t>Банк не осуществляет публикацию или рассылку инвестиционно-аналитических исследований по рынку ценных бумаг.</w:t>
      </w:r>
    </w:p>
    <w:p w:rsidR="00B95407" w:rsidRPr="00F4213C" w:rsidRDefault="00B95407" w:rsidP="00857DA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95407" w:rsidRPr="00F4213C" w:rsidRDefault="00275559" w:rsidP="00857DA7">
      <w:pPr>
        <w:pStyle w:val="Default"/>
        <w:numPr>
          <w:ilvl w:val="0"/>
          <w:numId w:val="2"/>
        </w:numPr>
        <w:jc w:val="both"/>
      </w:pPr>
      <w:r w:rsidRPr="00F4213C">
        <w:rPr>
          <w:rFonts w:ascii="Arial" w:hAnsi="Arial" w:cs="Arial"/>
          <w:b/>
          <w:sz w:val="20"/>
          <w:szCs w:val="20"/>
        </w:rPr>
        <w:t>Урегулирование конфликта интересов</w:t>
      </w:r>
    </w:p>
    <w:p w:rsidR="00B95407" w:rsidRPr="00F4213C" w:rsidRDefault="00B95407" w:rsidP="00857DA7">
      <w:pPr>
        <w:pStyle w:val="Default"/>
        <w:ind w:left="555"/>
        <w:jc w:val="both"/>
        <w:rPr>
          <w:rFonts w:ascii="Arial" w:hAnsi="Arial" w:cs="Arial"/>
        </w:rPr>
      </w:pPr>
    </w:p>
    <w:p w:rsidR="00B95407" w:rsidRPr="00F4213C" w:rsidRDefault="00275559" w:rsidP="00857DA7">
      <w:pPr>
        <w:pStyle w:val="Default"/>
        <w:numPr>
          <w:ilvl w:val="1"/>
          <w:numId w:val="2"/>
        </w:numPr>
        <w:jc w:val="both"/>
      </w:pPr>
      <w:r w:rsidRPr="00F4213C">
        <w:rPr>
          <w:rFonts w:ascii="Arial" w:hAnsi="Arial" w:cs="Arial"/>
          <w:sz w:val="20"/>
          <w:szCs w:val="20"/>
        </w:rPr>
        <w:t xml:space="preserve">Банк обязан уведомить Клиента о наличии конфликта интересов при его возникновении или потенциальной возможности его появления. </w:t>
      </w:r>
    </w:p>
    <w:p w:rsidR="00B95407" w:rsidRPr="00F4213C" w:rsidRDefault="00275559" w:rsidP="00857DA7">
      <w:pPr>
        <w:pStyle w:val="Default"/>
        <w:numPr>
          <w:ilvl w:val="1"/>
          <w:numId w:val="2"/>
        </w:numPr>
        <w:jc w:val="both"/>
      </w:pPr>
      <w:r w:rsidRPr="00F4213C">
        <w:rPr>
          <w:rFonts w:ascii="Arial" w:hAnsi="Arial" w:cs="Arial"/>
          <w:sz w:val="20"/>
          <w:szCs w:val="20"/>
        </w:rPr>
        <w:t xml:space="preserve">Банк должен иметь возможность подтвердить факт уведомления Клиента о наличии конфликта интересов. </w:t>
      </w:r>
    </w:p>
    <w:p w:rsidR="00B95407" w:rsidRPr="00F4213C" w:rsidRDefault="00275559" w:rsidP="00857DA7">
      <w:pPr>
        <w:pStyle w:val="Default"/>
        <w:numPr>
          <w:ilvl w:val="1"/>
          <w:numId w:val="2"/>
        </w:numPr>
        <w:jc w:val="both"/>
      </w:pPr>
      <w:r w:rsidRPr="00F4213C">
        <w:rPr>
          <w:rFonts w:ascii="Arial" w:hAnsi="Arial" w:cs="Arial"/>
          <w:sz w:val="20"/>
          <w:szCs w:val="20"/>
        </w:rPr>
        <w:t xml:space="preserve">Выбор приемлемых процедур устранения конфликта интересов осуществляется </w:t>
      </w:r>
      <w:r w:rsidR="00EA1FDB" w:rsidRPr="00F4213C">
        <w:rPr>
          <w:rFonts w:ascii="Arial" w:hAnsi="Arial" w:cs="Arial"/>
          <w:sz w:val="20"/>
          <w:szCs w:val="20"/>
        </w:rPr>
        <w:t xml:space="preserve">руководителем структурного подразделения,  к исключительным функциям </w:t>
      </w:r>
      <w:r w:rsidR="00901FDA">
        <w:rPr>
          <w:rFonts w:ascii="Arial" w:hAnsi="Arial" w:cs="Arial"/>
          <w:sz w:val="20"/>
          <w:szCs w:val="20"/>
        </w:rPr>
        <w:t>сотрудн</w:t>
      </w:r>
      <w:r w:rsidR="00EA1FDB" w:rsidRPr="00F4213C">
        <w:rPr>
          <w:rFonts w:ascii="Arial" w:hAnsi="Arial" w:cs="Arial"/>
          <w:sz w:val="20"/>
          <w:szCs w:val="20"/>
        </w:rPr>
        <w:t>иков которого относится осуществление дилерской и брокерской деятельности, по согласованию с Контролером Банка и Департаментом внутреннего аудита</w:t>
      </w:r>
      <w:r w:rsidRPr="00F4213C">
        <w:rPr>
          <w:rFonts w:ascii="Arial" w:hAnsi="Arial" w:cs="Arial"/>
          <w:sz w:val="20"/>
          <w:szCs w:val="20"/>
        </w:rPr>
        <w:t xml:space="preserve">, и зависит от характера конфликта. </w:t>
      </w:r>
      <w:r w:rsidR="00A66504" w:rsidRPr="00F4213C">
        <w:rPr>
          <w:rFonts w:ascii="Arial" w:hAnsi="Arial" w:cs="Arial"/>
          <w:sz w:val="20"/>
          <w:szCs w:val="20"/>
        </w:rPr>
        <w:t xml:space="preserve">Если указанные лица не смогли урегулировать конфликт интересов, урегулирование конфликта интересов осуществляется  в соответствии с «Порядком предотвращения конфликта интересов в деятельности ПАО «СКБ-банк». </w:t>
      </w:r>
    </w:p>
    <w:p w:rsidR="00B95407" w:rsidRPr="00F4213C" w:rsidRDefault="00275559" w:rsidP="00857DA7">
      <w:pPr>
        <w:pStyle w:val="Default"/>
        <w:numPr>
          <w:ilvl w:val="1"/>
          <w:numId w:val="2"/>
        </w:numPr>
        <w:jc w:val="both"/>
      </w:pPr>
      <w:r w:rsidRPr="00F4213C">
        <w:rPr>
          <w:rFonts w:ascii="Arial" w:hAnsi="Arial" w:cs="Arial"/>
          <w:sz w:val="20"/>
          <w:szCs w:val="20"/>
        </w:rPr>
        <w:t xml:space="preserve">В случае если конфликт интересов, о котором Клиент не был уведомлен, привел к причинению Клиенту убытков, Банк обязан возместить их Клиенту. </w:t>
      </w:r>
    </w:p>
    <w:p w:rsidR="00B95407" w:rsidRPr="00F4213C" w:rsidRDefault="00B95407" w:rsidP="00857DA7">
      <w:pPr>
        <w:pStyle w:val="Default"/>
        <w:ind w:left="555"/>
        <w:jc w:val="both"/>
        <w:rPr>
          <w:rFonts w:ascii="Arial" w:hAnsi="Arial" w:cs="Arial"/>
        </w:rPr>
      </w:pPr>
    </w:p>
    <w:p w:rsidR="00B95407" w:rsidRPr="00F4213C" w:rsidRDefault="00275559" w:rsidP="00857DA7">
      <w:pPr>
        <w:pStyle w:val="Default"/>
        <w:numPr>
          <w:ilvl w:val="0"/>
          <w:numId w:val="2"/>
        </w:numPr>
        <w:jc w:val="both"/>
      </w:pPr>
      <w:r w:rsidRPr="00F4213C">
        <w:rPr>
          <w:rFonts w:ascii="Arial" w:hAnsi="Arial" w:cs="Arial"/>
          <w:b/>
          <w:bCs/>
          <w:sz w:val="20"/>
          <w:szCs w:val="20"/>
        </w:rPr>
        <w:t>Заключительные положения.</w:t>
      </w:r>
    </w:p>
    <w:p w:rsidR="00B95407" w:rsidRPr="00F4213C" w:rsidRDefault="00B95407" w:rsidP="00857DA7">
      <w:pPr>
        <w:pStyle w:val="Default"/>
        <w:ind w:left="555"/>
        <w:jc w:val="both"/>
        <w:rPr>
          <w:rFonts w:ascii="Arial" w:hAnsi="Arial" w:cs="Arial"/>
        </w:rPr>
      </w:pPr>
    </w:p>
    <w:p w:rsidR="00B95407" w:rsidRPr="00F4213C" w:rsidRDefault="00275559" w:rsidP="00857DA7">
      <w:pPr>
        <w:pStyle w:val="Default"/>
        <w:numPr>
          <w:ilvl w:val="1"/>
          <w:numId w:val="2"/>
        </w:numPr>
        <w:jc w:val="both"/>
      </w:pPr>
      <w:r w:rsidRPr="00F4213C">
        <w:rPr>
          <w:rFonts w:ascii="Arial" w:hAnsi="Arial" w:cs="Arial"/>
          <w:sz w:val="20"/>
          <w:szCs w:val="20"/>
        </w:rPr>
        <w:t xml:space="preserve">Изменения и дополнения в настоящий Перечень вносятся по решению Председателя Правления Банка. </w:t>
      </w:r>
    </w:p>
    <w:p w:rsidR="00B95407" w:rsidRPr="00F4213C" w:rsidRDefault="00275559" w:rsidP="00857DA7">
      <w:pPr>
        <w:pStyle w:val="Default"/>
        <w:numPr>
          <w:ilvl w:val="1"/>
          <w:numId w:val="2"/>
        </w:numPr>
        <w:jc w:val="both"/>
      </w:pPr>
      <w:r w:rsidRPr="00F4213C">
        <w:rPr>
          <w:rFonts w:ascii="Arial" w:hAnsi="Arial" w:cs="Arial"/>
          <w:sz w:val="20"/>
          <w:szCs w:val="20"/>
        </w:rPr>
        <w:t xml:space="preserve">Ответственным за своевременную подготовку изменений и дополнений к настоящему Перечню является Контролер </w:t>
      </w:r>
      <w:r w:rsidR="002C05B0" w:rsidRPr="00F4213C">
        <w:rPr>
          <w:rFonts w:ascii="Arial" w:hAnsi="Arial" w:cs="Arial"/>
          <w:sz w:val="20"/>
          <w:szCs w:val="20"/>
        </w:rPr>
        <w:t>Банка и Департамент внутреннего аудита</w:t>
      </w:r>
      <w:r w:rsidRPr="00F4213C">
        <w:rPr>
          <w:rFonts w:ascii="Arial" w:hAnsi="Arial" w:cs="Arial"/>
          <w:sz w:val="20"/>
          <w:szCs w:val="20"/>
        </w:rPr>
        <w:t>.</w:t>
      </w:r>
    </w:p>
    <w:p w:rsidR="00B95407" w:rsidRPr="00F4213C" w:rsidRDefault="00B95407" w:rsidP="00857DA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95407" w:rsidRPr="00F4213C" w:rsidRDefault="00B95407" w:rsidP="00857DA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95407" w:rsidRPr="00F4213C" w:rsidRDefault="00B95407" w:rsidP="00857DA7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6F689F" w:rsidRPr="00DB3A0D" w:rsidRDefault="006F689F">
      <w:pPr>
        <w:suppressAutoHyphens w:val="0"/>
      </w:pPr>
      <w:bookmarkStart w:id="0" w:name="_GoBack"/>
      <w:bookmarkEnd w:id="0"/>
    </w:p>
    <w:sectPr w:rsidR="006F689F" w:rsidRPr="00DB3A0D">
      <w:headerReference w:type="default" r:id="rId9"/>
      <w:foot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F6" w:rsidRDefault="008D38F6">
      <w:r>
        <w:separator/>
      </w:r>
    </w:p>
  </w:endnote>
  <w:endnote w:type="continuationSeparator" w:id="0">
    <w:p w:rsidR="008D38F6" w:rsidRDefault="008D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07" w:rsidRDefault="00676DDF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EBE10DB" wp14:editId="4C99660B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2390" cy="1708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70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407" w:rsidRDefault="00275559">
                          <w:pPr>
                            <w:pStyle w:val="ad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DB3A0D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6.7pt;margin-top:.05pt;width:5.7pt;height:13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" stroked="f">
              <v:textbox inset="0,0,0,0">
                <w:txbxContent>
                  <w:p w:rsidR="00B95407" w:rsidRDefault="00275559">
                    <w:pPr>
                      <w:pStyle w:val="ad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DB3A0D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F6" w:rsidRDefault="008D38F6">
      <w:r>
        <w:separator/>
      </w:r>
    </w:p>
  </w:footnote>
  <w:footnote w:type="continuationSeparator" w:id="0">
    <w:p w:rsidR="008D38F6" w:rsidRDefault="008D3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448"/>
      <w:gridCol w:w="7122"/>
    </w:tblGrid>
    <w:tr w:rsidR="00B95407">
      <w:tc>
        <w:tcPr>
          <w:tcW w:w="2448" w:type="dxa"/>
          <w:shd w:val="clear" w:color="auto" w:fill="auto"/>
        </w:tcPr>
        <w:p w:rsidR="00B95407" w:rsidRDefault="00275559" w:rsidP="009A73D7">
          <w:pPr>
            <w:pStyle w:val="ac"/>
            <w:jc w:val="both"/>
          </w:pPr>
          <w:r>
            <w:rPr>
              <w:rFonts w:ascii="Arial" w:hAnsi="Arial" w:cs="Arial"/>
              <w:sz w:val="20"/>
            </w:rPr>
            <w:t xml:space="preserve">Версия </w:t>
          </w:r>
          <w:r w:rsidR="009A73D7">
            <w:rPr>
              <w:rFonts w:ascii="Arial" w:hAnsi="Arial" w:cs="Arial"/>
              <w:sz w:val="20"/>
            </w:rPr>
            <w:t>3</w:t>
          </w:r>
          <w:r>
            <w:rPr>
              <w:rFonts w:ascii="Arial" w:hAnsi="Arial" w:cs="Arial"/>
              <w:sz w:val="20"/>
            </w:rPr>
            <w:t>.0</w:t>
          </w:r>
        </w:p>
      </w:tc>
      <w:tc>
        <w:tcPr>
          <w:tcW w:w="7122" w:type="dxa"/>
          <w:shd w:val="clear" w:color="auto" w:fill="auto"/>
        </w:tcPr>
        <w:p w:rsidR="00B95407" w:rsidRDefault="00275559">
          <w:pPr>
            <w:pStyle w:val="ac"/>
            <w:jc w:val="both"/>
          </w:pPr>
          <w:r>
            <w:rPr>
              <w:rFonts w:ascii="Arial" w:hAnsi="Arial" w:cs="Arial"/>
              <w:sz w:val="20"/>
            </w:rPr>
            <w:t xml:space="preserve">Перечень мер, направленных на предотвращение конфликта интересов при осуществлении профессиональной деятельности на рынке ценных бумаг в </w:t>
          </w:r>
          <w:r w:rsidR="009A73D7" w:rsidRPr="009A73D7">
            <w:rPr>
              <w:rFonts w:ascii="Arial" w:hAnsi="Arial" w:cs="Arial"/>
              <w:sz w:val="20"/>
            </w:rPr>
            <w:t>ПАО «СКБ-банк»</w:t>
          </w:r>
        </w:p>
      </w:tc>
    </w:tr>
  </w:tbl>
  <w:p w:rsidR="00B95407" w:rsidRDefault="00B9540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Arial" w:hAnsi="Arial" w:cs="Arial" w:hint="default"/>
        <w:b w:val="0"/>
        <w:bCs w:val="0"/>
        <w:sz w:val="20"/>
        <w:szCs w:val="20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Arial" w:hAnsi="Arial" w:cs="Arial" w:hint="default"/>
        <w:b w:val="0"/>
        <w:bCs w:val="0"/>
        <w:sz w:val="20"/>
        <w:szCs w:val="20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sz w:val="20"/>
        <w:szCs w:val="20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sz w:val="20"/>
        <w:szCs w:val="20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 w:val="0"/>
        <w:bCs w:val="0"/>
        <w:sz w:val="20"/>
        <w:szCs w:val="20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 w:val="0"/>
        <w:bCs w:val="0"/>
        <w:sz w:val="20"/>
        <w:szCs w:val="20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 w:val="0"/>
        <w:bCs w:val="0"/>
        <w:sz w:val="20"/>
        <w:szCs w:val="20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 w:val="0"/>
        <w:bCs w:val="0"/>
        <w:sz w:val="20"/>
        <w:szCs w:val="20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 w:val="0"/>
        <w:bCs w:val="0"/>
        <w:sz w:val="20"/>
        <w:szCs w:val="20"/>
        <w14:shadow w14:blurRad="0" w14:dist="0" w14:dir="0" w14:sx="0" w14:sy="0" w14:kx="0" w14:ky="0" w14:algn="none">
          <w14:srgbClr w14:val="000000"/>
        </w14:shadow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19CA1E95"/>
    <w:multiLevelType w:val="multilevel"/>
    <w:tmpl w:val="E46473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6">
    <w:nsid w:val="28A04F3C"/>
    <w:multiLevelType w:val="multilevel"/>
    <w:tmpl w:val="6C92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397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90B7723"/>
    <w:multiLevelType w:val="multilevel"/>
    <w:tmpl w:val="7A76877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B1339B"/>
    <w:multiLevelType w:val="hybridMultilevel"/>
    <w:tmpl w:val="33386C4E"/>
    <w:lvl w:ilvl="0" w:tplc="166EE5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15065D0">
      <w:start w:val="1"/>
      <w:numFmt w:val="decimal"/>
      <w:lvlText w:val="%2."/>
      <w:lvlJc w:val="left"/>
      <w:pPr>
        <w:ind w:left="1770" w:hanging="105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DF"/>
    <w:rsid w:val="00031C4E"/>
    <w:rsid w:val="0007505E"/>
    <w:rsid w:val="000E2228"/>
    <w:rsid w:val="000F6918"/>
    <w:rsid w:val="00163042"/>
    <w:rsid w:val="001765B0"/>
    <w:rsid w:val="001768FF"/>
    <w:rsid w:val="00180680"/>
    <w:rsid w:val="001A2A89"/>
    <w:rsid w:val="001D4966"/>
    <w:rsid w:val="00222569"/>
    <w:rsid w:val="00235F64"/>
    <w:rsid w:val="00275559"/>
    <w:rsid w:val="0027609F"/>
    <w:rsid w:val="002C05B0"/>
    <w:rsid w:val="002C1B8D"/>
    <w:rsid w:val="002F5E63"/>
    <w:rsid w:val="00353C72"/>
    <w:rsid w:val="003975F1"/>
    <w:rsid w:val="003C1558"/>
    <w:rsid w:val="00427976"/>
    <w:rsid w:val="004722BA"/>
    <w:rsid w:val="00482A01"/>
    <w:rsid w:val="004C5053"/>
    <w:rsid w:val="004E4DD3"/>
    <w:rsid w:val="00515115"/>
    <w:rsid w:val="00596524"/>
    <w:rsid w:val="005C3EF4"/>
    <w:rsid w:val="005F74FB"/>
    <w:rsid w:val="00640CAC"/>
    <w:rsid w:val="00676DDF"/>
    <w:rsid w:val="006C22CF"/>
    <w:rsid w:val="006E4F43"/>
    <w:rsid w:val="006F689F"/>
    <w:rsid w:val="0071764F"/>
    <w:rsid w:val="00757E5A"/>
    <w:rsid w:val="007C2734"/>
    <w:rsid w:val="008529D1"/>
    <w:rsid w:val="0085770F"/>
    <w:rsid w:val="00857DA7"/>
    <w:rsid w:val="008638C8"/>
    <w:rsid w:val="00870230"/>
    <w:rsid w:val="008B05B2"/>
    <w:rsid w:val="008B5EFE"/>
    <w:rsid w:val="008C368B"/>
    <w:rsid w:val="008D38F6"/>
    <w:rsid w:val="00901FDA"/>
    <w:rsid w:val="0094703F"/>
    <w:rsid w:val="00953B71"/>
    <w:rsid w:val="009A2125"/>
    <w:rsid w:val="009A73D7"/>
    <w:rsid w:val="009C479C"/>
    <w:rsid w:val="009D3A85"/>
    <w:rsid w:val="00A1433B"/>
    <w:rsid w:val="00A6374D"/>
    <w:rsid w:val="00A66504"/>
    <w:rsid w:val="00AE486A"/>
    <w:rsid w:val="00B02995"/>
    <w:rsid w:val="00B14648"/>
    <w:rsid w:val="00B64752"/>
    <w:rsid w:val="00B80B64"/>
    <w:rsid w:val="00B95407"/>
    <w:rsid w:val="00BD1C70"/>
    <w:rsid w:val="00BE17D8"/>
    <w:rsid w:val="00C03B1E"/>
    <w:rsid w:val="00C32EE3"/>
    <w:rsid w:val="00CA71E7"/>
    <w:rsid w:val="00CD4466"/>
    <w:rsid w:val="00CE1FC0"/>
    <w:rsid w:val="00CE21AB"/>
    <w:rsid w:val="00CE4D23"/>
    <w:rsid w:val="00D80A40"/>
    <w:rsid w:val="00D81623"/>
    <w:rsid w:val="00DB3A0D"/>
    <w:rsid w:val="00E14C9B"/>
    <w:rsid w:val="00E52F7C"/>
    <w:rsid w:val="00E86229"/>
    <w:rsid w:val="00EA1FDB"/>
    <w:rsid w:val="00EC3503"/>
    <w:rsid w:val="00EE68AC"/>
    <w:rsid w:val="00F07D7B"/>
    <w:rsid w:val="00F161AC"/>
    <w:rsid w:val="00F255BC"/>
    <w:rsid w:val="00F3551D"/>
    <w:rsid w:val="00F4213C"/>
    <w:rsid w:val="00F83415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szCs w:val="20"/>
      <w:lang w:eastAsia="ru-RU"/>
    </w:rPr>
  </w:style>
  <w:style w:type="paragraph" w:styleId="2">
    <w:name w:val="heading 2"/>
    <w:basedOn w:val="a"/>
    <w:next w:val="a"/>
    <w:qFormat/>
    <w:pPr>
      <w:keepNext/>
      <w:spacing w:after="240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pPr>
      <w:keepNext/>
      <w:spacing w:before="840" w:after="84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b/>
      <w:i w:val="0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 w:val="0"/>
      <w:bCs w:val="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Arial" w:hAnsi="Arial" w:cs="Arial" w:hint="default"/>
      <w:b/>
      <w:sz w:val="20"/>
      <w:szCs w:val="20"/>
    </w:rPr>
  </w:style>
  <w:style w:type="character" w:customStyle="1" w:styleId="WW8Num7z2">
    <w:name w:val="WW8Num7z2"/>
    <w:rPr>
      <w:rFonts w:ascii="Symbol" w:hAnsi="Symbol" w:cs="Symbol" w:hint="default"/>
      <w:b/>
      <w:color w:val="000000"/>
      <w:sz w:val="20"/>
      <w:szCs w:val="20"/>
    </w:rPr>
  </w:style>
  <w:style w:type="character" w:customStyle="1" w:styleId="20">
    <w:name w:val="Основной шрифт абзаца2"/>
  </w:style>
  <w:style w:type="character" w:customStyle="1" w:styleId="WW8Num5z2">
    <w:name w:val="WW8Num5z2"/>
    <w:rPr>
      <w:rFonts w:ascii="Symbol" w:hAnsi="Symbol" w:cs="Symbol" w:hint="default"/>
    </w:rPr>
  </w:style>
  <w:style w:type="character" w:customStyle="1" w:styleId="WW8Num4z2">
    <w:name w:val="WW8Num4z2"/>
    <w:rPr>
      <w:rFonts w:ascii="Symbol" w:hAnsi="Symbol" w:cs="Symbol"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Arial" w:hAnsi="Arial" w:cs="Arial" w:hint="default"/>
      <w:b/>
      <w:sz w:val="20"/>
      <w:szCs w:val="20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2">
    <w:name w:val="WW8Num11z2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WW8NumSt11z0">
    <w:name w:val="WW8NumSt11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примечания2"/>
    <w:rPr>
      <w:sz w:val="16"/>
      <w:szCs w:val="16"/>
    </w:rPr>
  </w:style>
  <w:style w:type="character" w:customStyle="1" w:styleId="a6">
    <w:name w:val="Текст примечания Знак"/>
    <w:rPr>
      <w:lang w:eastAsia="zh-C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jc w:val="center"/>
    </w:pPr>
    <w:rPr>
      <w:rFonts w:ascii="Arial" w:hAnsi="Arial" w:cs="Arial"/>
      <w:b/>
      <w:sz w:val="28"/>
      <w:szCs w:val="20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Body Text Indent"/>
    <w:basedOn w:val="a"/>
    <w:pPr>
      <w:spacing w:after="360"/>
      <w:ind w:left="4961"/>
    </w:pPr>
    <w:rPr>
      <w:sz w:val="28"/>
      <w:szCs w:val="20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8"/>
    <w:qFormat/>
    <w:pPr>
      <w:ind w:left="-426"/>
      <w:jc w:val="center"/>
    </w:pPr>
    <w:rPr>
      <w:b/>
      <w:sz w:val="20"/>
      <w:szCs w:val="20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0">
    <w:name w:val="annotation subject"/>
    <w:basedOn w:val="14"/>
    <w:next w:val="14"/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1">
    <w:name w:val="Содержимое врезки"/>
    <w:basedOn w:val="a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Default">
    <w:name w:val="Default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customStyle="1" w:styleId="23">
    <w:name w:val="Текст примечания2"/>
    <w:basedOn w:val="a"/>
    <w:rPr>
      <w:sz w:val="20"/>
      <w:szCs w:val="20"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styleId="af5">
    <w:name w:val="footnote text"/>
    <w:basedOn w:val="a"/>
    <w:link w:val="af6"/>
    <w:uiPriority w:val="99"/>
    <w:semiHidden/>
    <w:unhideWhenUsed/>
    <w:rsid w:val="009A73D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9A73D7"/>
    <w:rPr>
      <w:lang w:eastAsia="zh-CN"/>
    </w:rPr>
  </w:style>
  <w:style w:type="character" w:styleId="af7">
    <w:name w:val="footnote reference"/>
    <w:basedOn w:val="a0"/>
    <w:uiPriority w:val="99"/>
    <w:semiHidden/>
    <w:unhideWhenUsed/>
    <w:rsid w:val="009A73D7"/>
    <w:rPr>
      <w:vertAlign w:val="superscript"/>
    </w:rPr>
  </w:style>
  <w:style w:type="character" w:styleId="af8">
    <w:name w:val="annotation reference"/>
    <w:basedOn w:val="a0"/>
    <w:uiPriority w:val="99"/>
    <w:semiHidden/>
    <w:unhideWhenUsed/>
    <w:rsid w:val="009A2125"/>
    <w:rPr>
      <w:sz w:val="16"/>
      <w:szCs w:val="16"/>
    </w:rPr>
  </w:style>
  <w:style w:type="paragraph" w:styleId="af9">
    <w:name w:val="annotation text"/>
    <w:basedOn w:val="a"/>
    <w:link w:val="15"/>
    <w:uiPriority w:val="99"/>
    <w:semiHidden/>
    <w:unhideWhenUsed/>
    <w:rsid w:val="009A2125"/>
    <w:rPr>
      <w:sz w:val="20"/>
      <w:szCs w:val="20"/>
    </w:rPr>
  </w:style>
  <w:style w:type="character" w:customStyle="1" w:styleId="15">
    <w:name w:val="Текст примечания Знак1"/>
    <w:basedOn w:val="a0"/>
    <w:link w:val="af9"/>
    <w:uiPriority w:val="99"/>
    <w:semiHidden/>
    <w:rsid w:val="009A2125"/>
    <w:rPr>
      <w:lang w:eastAsia="zh-CN"/>
    </w:rPr>
  </w:style>
  <w:style w:type="paragraph" w:customStyle="1" w:styleId="afa">
    <w:name w:val="Стиль"/>
    <w:rsid w:val="006F689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30">
    <w:name w:val="Body Text Indent 3"/>
    <w:basedOn w:val="a"/>
    <w:link w:val="31"/>
    <w:rsid w:val="006F689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F689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szCs w:val="20"/>
      <w:lang w:eastAsia="ru-RU"/>
    </w:rPr>
  </w:style>
  <w:style w:type="paragraph" w:styleId="2">
    <w:name w:val="heading 2"/>
    <w:basedOn w:val="a"/>
    <w:next w:val="a"/>
    <w:qFormat/>
    <w:pPr>
      <w:keepNext/>
      <w:spacing w:after="240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pPr>
      <w:keepNext/>
      <w:spacing w:before="840" w:after="84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b/>
      <w:i w:val="0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 w:val="0"/>
      <w:bCs w:val="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Arial" w:hAnsi="Arial" w:cs="Arial" w:hint="default"/>
      <w:b/>
      <w:sz w:val="20"/>
      <w:szCs w:val="20"/>
    </w:rPr>
  </w:style>
  <w:style w:type="character" w:customStyle="1" w:styleId="WW8Num7z2">
    <w:name w:val="WW8Num7z2"/>
    <w:rPr>
      <w:rFonts w:ascii="Symbol" w:hAnsi="Symbol" w:cs="Symbol" w:hint="default"/>
      <w:b/>
      <w:color w:val="000000"/>
      <w:sz w:val="20"/>
      <w:szCs w:val="20"/>
    </w:rPr>
  </w:style>
  <w:style w:type="character" w:customStyle="1" w:styleId="20">
    <w:name w:val="Основной шрифт абзаца2"/>
  </w:style>
  <w:style w:type="character" w:customStyle="1" w:styleId="WW8Num5z2">
    <w:name w:val="WW8Num5z2"/>
    <w:rPr>
      <w:rFonts w:ascii="Symbol" w:hAnsi="Symbol" w:cs="Symbol" w:hint="default"/>
    </w:rPr>
  </w:style>
  <w:style w:type="character" w:customStyle="1" w:styleId="WW8Num4z2">
    <w:name w:val="WW8Num4z2"/>
    <w:rPr>
      <w:rFonts w:ascii="Symbol" w:hAnsi="Symbol" w:cs="Symbol"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Arial" w:hAnsi="Arial" w:cs="Arial" w:hint="default"/>
      <w:b/>
      <w:sz w:val="20"/>
      <w:szCs w:val="20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2">
    <w:name w:val="WW8Num11z2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WW8NumSt11z0">
    <w:name w:val="WW8NumSt11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примечания2"/>
    <w:rPr>
      <w:sz w:val="16"/>
      <w:szCs w:val="16"/>
    </w:rPr>
  </w:style>
  <w:style w:type="character" w:customStyle="1" w:styleId="a6">
    <w:name w:val="Текст примечания Знак"/>
    <w:rPr>
      <w:lang w:eastAsia="zh-C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jc w:val="center"/>
    </w:pPr>
    <w:rPr>
      <w:rFonts w:ascii="Arial" w:hAnsi="Arial" w:cs="Arial"/>
      <w:b/>
      <w:sz w:val="28"/>
      <w:szCs w:val="20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Body Text Indent"/>
    <w:basedOn w:val="a"/>
    <w:pPr>
      <w:spacing w:after="360"/>
      <w:ind w:left="4961"/>
    </w:pPr>
    <w:rPr>
      <w:sz w:val="28"/>
      <w:szCs w:val="20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8"/>
    <w:qFormat/>
    <w:pPr>
      <w:ind w:left="-426"/>
      <w:jc w:val="center"/>
    </w:pPr>
    <w:rPr>
      <w:b/>
      <w:sz w:val="20"/>
      <w:szCs w:val="20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0">
    <w:name w:val="annotation subject"/>
    <w:basedOn w:val="14"/>
    <w:next w:val="14"/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1">
    <w:name w:val="Содержимое врезки"/>
    <w:basedOn w:val="a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Default">
    <w:name w:val="Default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customStyle="1" w:styleId="23">
    <w:name w:val="Текст примечания2"/>
    <w:basedOn w:val="a"/>
    <w:rPr>
      <w:sz w:val="20"/>
      <w:szCs w:val="20"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styleId="af5">
    <w:name w:val="footnote text"/>
    <w:basedOn w:val="a"/>
    <w:link w:val="af6"/>
    <w:uiPriority w:val="99"/>
    <w:semiHidden/>
    <w:unhideWhenUsed/>
    <w:rsid w:val="009A73D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9A73D7"/>
    <w:rPr>
      <w:lang w:eastAsia="zh-CN"/>
    </w:rPr>
  </w:style>
  <w:style w:type="character" w:styleId="af7">
    <w:name w:val="footnote reference"/>
    <w:basedOn w:val="a0"/>
    <w:uiPriority w:val="99"/>
    <w:semiHidden/>
    <w:unhideWhenUsed/>
    <w:rsid w:val="009A73D7"/>
    <w:rPr>
      <w:vertAlign w:val="superscript"/>
    </w:rPr>
  </w:style>
  <w:style w:type="character" w:styleId="af8">
    <w:name w:val="annotation reference"/>
    <w:basedOn w:val="a0"/>
    <w:uiPriority w:val="99"/>
    <w:semiHidden/>
    <w:unhideWhenUsed/>
    <w:rsid w:val="009A2125"/>
    <w:rPr>
      <w:sz w:val="16"/>
      <w:szCs w:val="16"/>
    </w:rPr>
  </w:style>
  <w:style w:type="paragraph" w:styleId="af9">
    <w:name w:val="annotation text"/>
    <w:basedOn w:val="a"/>
    <w:link w:val="15"/>
    <w:uiPriority w:val="99"/>
    <w:semiHidden/>
    <w:unhideWhenUsed/>
    <w:rsid w:val="009A2125"/>
    <w:rPr>
      <w:sz w:val="20"/>
      <w:szCs w:val="20"/>
    </w:rPr>
  </w:style>
  <w:style w:type="character" w:customStyle="1" w:styleId="15">
    <w:name w:val="Текст примечания Знак1"/>
    <w:basedOn w:val="a0"/>
    <w:link w:val="af9"/>
    <w:uiPriority w:val="99"/>
    <w:semiHidden/>
    <w:rsid w:val="009A2125"/>
    <w:rPr>
      <w:lang w:eastAsia="zh-CN"/>
    </w:rPr>
  </w:style>
  <w:style w:type="paragraph" w:customStyle="1" w:styleId="afa">
    <w:name w:val="Стиль"/>
    <w:rsid w:val="006F689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30">
    <w:name w:val="Body Text Indent 3"/>
    <w:basedOn w:val="a"/>
    <w:link w:val="31"/>
    <w:rsid w:val="006F689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F689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163FE-858E-4E11-9226-3E4EA9F1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3702</Words>
  <Characters>21104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ВНУТРЕННИЙ СТАНДАРТ</vt:lpstr>
    </vt:vector>
  </TitlesOfParts>
  <Company>СКБ Банк</Company>
  <LinksUpToDate>false</LinksUpToDate>
  <CharactersWithSpaces>24757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ВНУТРЕННИЙ СТАНДАРТ</dc:title>
  <dc:creator>Plugar Nataliya</dc:creator>
  <cp:lastModifiedBy>Онгина Мария Петровна</cp:lastModifiedBy>
  <cp:revision>5</cp:revision>
  <cp:lastPrinted>2017-11-22T04:55:00Z</cp:lastPrinted>
  <dcterms:created xsi:type="dcterms:W3CDTF">2017-12-18T09:34:00Z</dcterms:created>
  <dcterms:modified xsi:type="dcterms:W3CDTF">2017-12-20T12:35:00Z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4016.00.36</vt:lpwstr>
  </property>
</Properties>
</file>